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Словении состоялось заседание Комиссии Регионального содружества в области связи по инфокоммуникациям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17:03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15 - 16 апреля на совместном заседании Комиссии Регионального содружества в области связи (РСС) по инфокоммуникациям, Совета операторов электросвязи и инфокоммуникаций РСС и Комиссии РСС по экономике инфокоммуникаций в г. Птуй, Словения, заместитель руководителя ФАС России Анатолий Голомолзин представил ряд докладов: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основных аспектах перехода рынков услуг электросвязи из состояния естественных монополий в состояние конкурентного рынка (пилотный проект в Российской Федерации),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и реализации проекта Дорожной карты по вопросам развития рынков услуг международной связи в роуминге, а также снижения стоимости услуг электросвязи в роуминге,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опыте работы Штаба по совместным расследованиям нарушений антимонопольного законодательства государств – участников СНГ, в том числе по вопросу сетевого нейтралитета.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также приняли активное участие в обсуждении вопросов внедрения универсальной услуги связи, развития ШПД, управления интернетом, развития электронной коммерции, вопросов двойного налогообложения услуг международной электросвязи.</w:t>
      </w:r>
      <w:r>
        <w:br/>
      </w:r>
      <w:r>
        <w:t xml:space="preserve">
Доклады вызвали большой интерес участников заседания и оживленную дискуссию.</w:t>
      </w:r>
      <w:r>
        <w:br/>
      </w:r>
      <w:r>
        <w:t xml:space="preserve">
В ходе обсуждения участники пришли к выводу о важности проведения совместной работы в рамках развития рынков услуг международной связи в роуминге, а также при принятии решений по иным вопросам, связанным с развитием и функционированием рынков услуг связи.</w:t>
      </w:r>
      <w:r>
        <w:br/>
      </w:r>
      <w:r>
        <w:t xml:space="preserve">
По итогам обсуждения Доклада об основных аспектах перехода рынков услуг электросвязи из состояния естественных монополий в состояние конкурентного рынка членам РСС предложено провести аналогичную работу с целью проведения оценки функционирования рынка услуг электросвязи.</w:t>
      </w:r>
      <w:r>
        <w:br/>
      </w:r>
      <w:r>
        <w:t xml:space="preserve">
Состоялись рабочие консультации с руководителями отраслевых регуляторов Словении и Болгарии и достигнута договоренность о взаимодействии по вопросам развития рынков услуг связи и конкуренции совместно с конкурентными ведомствами этих стран.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