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отстояла в судах решение и штраф в отношении ООО "ХКФ Банк"</w:t>
      </w:r>
    </w:p>
    <w:p xmlns:w="http://schemas.openxmlformats.org/wordprocessingml/2006/main" xmlns:pkg="http://schemas.microsoft.com/office/2006/xmlPackage" xmlns:str="http://exslt.org/strings" xmlns:fn="http://www.w3.org/2005/xpath-functions">
      <w:r>
        <w:t xml:space="preserve">14 апреля 2015, 15:16</w:t>
      </w:r>
    </w:p>
    <w:p xmlns:w="http://schemas.openxmlformats.org/wordprocessingml/2006/main" xmlns:pkg="http://schemas.microsoft.com/office/2006/xmlPackage" xmlns:str="http://exslt.org/strings" xmlns:fn="http://www.w3.org/2005/xpath-functions">
      <w:r>
        <w:t xml:space="preserve">Сегодня суд кассационной инстанции – Федеральный арбитражный суд Московского округа  - окончательно подтвердил законность решения и постановления о штрафе Федеральной антимонопольной службы ООО «Хоум Кредит энд Финанс Банк».  </w:t>
      </w:r>
      <w:r>
        <w:br/>
      </w:r>
      <w:r>
        <w:t xml:space="preserve">
Ранее, 18 декабря 2014 года, </w:t>
      </w:r>
      <w:hyperlink xmlns:r="http://schemas.openxmlformats.org/officeDocument/2006/relationships" r:id="rId8">
        <w:r>
          <w:rPr>
            <w:rStyle w:val="Hyperlink"/>
            <w:color w:val="000080"/>
            <w:u w:val="single"/>
          </w:rPr>
          <w:t xml:space="preserve">
          Девятый Арбитражный апелляционный суд 
        </w:t>
        </w:r>
      </w:hyperlink>
      <w:r>
        <w:t xml:space="preserve">признал законным решение ФАС России о нарушении ООО «Хоум Кредит энд Финанс Банк» требований части 1 статьи 18 ФЗ «О рекламе» при распространении смс-рекламы финансовых услуг без предварительного согласия граждан на ее получение. Законным признал суд и </w:t>
      </w:r>
      <w:hyperlink xmlns:r="http://schemas.openxmlformats.org/officeDocument/2006/relationships" r:id="rId9">
        <w:r>
          <w:rPr>
            <w:rStyle w:val="Hyperlink"/>
            <w:color w:val="000080"/>
            <w:u w:val="single"/>
          </w:rPr>
          <w:t xml:space="preserve">
          штраф, назначенный банку по факту нарушения. 
        </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
          В июне прошлого года Комиссия ведомства установила вину ООО «Хоум Кредит энд Финанс Банк» 
        </w:t>
        </w:r>
      </w:hyperlink>
      <w:r>
        <w:t xml:space="preserve">в нарушении законодательства о рекламе при рассылке смс-рекламы своих услуг.</w:t>
      </w:r>
    </w:p>
    <w:p xmlns:w="http://schemas.openxmlformats.org/wordprocessingml/2006/main" xmlns:pkg="http://schemas.microsoft.com/office/2006/xmlPackage" xmlns:str="http://exslt.org/strings" xmlns:fn="http://www.w3.org/2005/xpath-functions">
      <w:r>
        <w:t xml:space="preserve">С заявлением о неправомерных действиях банка в ФАС России обратился гражданин.</w:t>
      </w:r>
    </w:p>
    <w:p xmlns:w="http://schemas.openxmlformats.org/wordprocessingml/2006/main" xmlns:pkg="http://schemas.microsoft.com/office/2006/xmlPackage" xmlns:str="http://exslt.org/strings" xmlns:fn="http://www.w3.org/2005/xpath-functions">
      <w:r>
        <w:br/>
      </w:r>
      <w:r>
        <w:t xml:space="preserve">
В соответствии с частью 1 статьи 18 Федерального закона от 13.03.2006 № 38- 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fas-news/fas-news_36146.html  " TargetMode="External" Id="rId8"/>
  <Relationship Type="http://schemas.openxmlformats.org/officeDocument/2006/relationships/hyperlink" Target="http://solutions.fas.gov.ru/ca/upravlenie-kontrolya-reklamy-i-nedobrosovestnoy-konkurentsii/ak-25509-14 " TargetMode="External" Id="rId9"/>
  <Relationship Type="http://schemas.openxmlformats.org/officeDocument/2006/relationships/hyperlink" Target="http://solutions.fas.gov.ru/ca/upravlenie-kontrolya-reklamy-i-nedobrosovestnoy-konkurentsii/ak-25509-14  "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