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«Дорожная карта» выходит на финишную прямую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2015, 11:48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апреля 2015 года в Федеральной антимонопольной службе под председательством заместителя руководителя ФАС России Андрея Цыганова состоялось 10 совещание о ходе исполнения мероприятий «дорожной карты» «Развитие конкуренции и совершенствование антимонопольной политики».</w:t>
      </w:r>
      <w:r>
        <w:br/>
      </w:r>
      <w:r>
        <w:t xml:space="preserve">
В совещании приняли участие представители Аналитического центра при Правительстве Российской Федерации, Аналитического центра «Форум», федеральных органов исполнительной власти – ответственных исполнителей «дорожной карты» и Автономной некоммерческой организации «Агентство стратегических инициатив по продвижению новых проектов».</w:t>
      </w:r>
      <w:r>
        <w:br/>
      </w:r>
      <w:r>
        <w:t xml:space="preserve">
«По состоянию на апрель 2015 года из 87 мероприятий «дорожной карты» (со сроком исполнения 2013-2014 гг. и I квартал 2015 г.) исполнено 68, – сообщил Андрей Цыганов. – В процессе исполнения находится 17 мероприятий, не исполнено в срок 2 мероприятия. До конца 2015 года предстоит исполнить еще 4 мероприятия».</w:t>
      </w:r>
      <w:r>
        <w:br/>
      </w:r>
      <w:r>
        <w:t xml:space="preserve">
В итоге исполненные мероприятия в совокупности с мероприятиями, находящимися в процессе исполнения, составляют 98% (для сравнения, на конец октября 2014 – 80%, на конец декабря – 90%).</w:t>
      </w:r>
      <w:r>
        <w:br/>
      </w:r>
      <w:r>
        <w:t xml:space="preserve">
Больше половины исполненных мероприятий приходится на ФАС России (13), Минтранс России (10), Минэкономразвития России (9) и Минздрав России (9).</w:t>
      </w:r>
      <w:r>
        <w:br/>
      </w:r>
      <w:r>
        <w:t xml:space="preserve">
«В Федеральной антимонопольной службе в процессе исполнения находится 10 мероприятий, 9 из которых связаны непосредственно с «четвертым антимонопольным пакетом», – отметила заместитель начальника Аналитического управления ФАС России Лариса Целикова. </w:t>
      </w:r>
      <w:r>
        <w:br/>
      </w:r>
      <w:r>
        <w:t xml:space="preserve">
Кроме того, на совещании были рассмотрены вопросы о степени достижения целевых значений контрольных показателей планов и возникающих рисках недостижения или несвоевременного достижения целевых значений контрольных показателей «дорожной карты», а также об ожидаемом социальном и экономическом эффекте от реализации исполненных мероприятий «дорожной карты». </w:t>
      </w:r>
      <w:r>
        <w:br/>
      </w:r>
      <w:r>
        <w:t xml:space="preserve">
Вопрос реализации «дорожной карты» находится на постоянном контроле. В апреле он будет рассмотрен на заседании рабочей группы в области экономической политики Российской трехсторонней комиссии по регулированию социально-трудовых отношений.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