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опровергла требование «золотой акции» в EDC у Schlumberger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2015, 13:29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не подтверждает информацию, появившуюся 6 апреля 2015 года в СМИ, о том, что в отношении сделки по приобретению компанией Shlumberger акций Eurasia Drilling принято какое бы то ни было решение в отношении «Золотой акции». В перечень разрабатываемых ФАС России по поручению Председателя Правительства РФ обязательств, которые могут быть возложены на иностранного инвестора, это требование не включено.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