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России по делу о картеле на рынке оптовых поставок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2015,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апреля 2015 года Девятый арбитражный апелляционный суд подтвердил законность и обоснованность решения Федеральной антимонопольной службы (ФАС России) по делу о картеле на рынке оптовых поставок пищевой соли, поддержав решение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2013 года ФАС России признала ООО «Гроссери», ЗАО «ТДС», ООО «Велес Групп», ООО «Соль Брянска» и ООО «ТДС Ростов» нарушившими пункт 3 части 1 статьи 11 Закона о защите конкуренции – соглашение, которое могло привести к разделу товарного рынка оптовых поставок пищевой соли по территориальному принципу, объему продажи товаров, ассортименту реализуемых товаров и составу покупателей. ФАС России назначила компаниям штрафы на сумму свыше 4,3 миллионов рублей. Решение антимонопольного органа было обжаловано в Арбитражный суд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«Основное доказательство – письменное антиконкурентное соглашение было получено в ходе внеплановой выездной проверки. В судебных заседаниях компании представляли дополнительные соглашения, которые не являлись подлинными, пытаясь на них основывать свои возражения, однако суд дал им надлежащую оценку», – заявил начальник Управления по борьбе с картелями ФАС России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