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составила сводную таблицу "замороженных"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2015, 14:01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 рамках анализа реализации инициативы Ассоциации Компаний Розничной Торговли (АКОРТ) по фиксации розничных цен на социально значимые продовольственные товары запросила и сравнила перечни продовольственных товаров и «замороженные» цены, которые были представлены торговыми сетями: Атак, Ашан, Глобус, Вестер, Утконос, БИЛЛА, Зельгросс, МЕТРО, О’КЕЙ, Х5 Retail Group: Карусель, Пятерочка, Перекресток.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показал, что большинством из названных торговых сетей установлен ценовой диапазон и различные перечни товаров, на которые «заморожена» цена, в зависимости от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Таблицу можно скачать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analytical-materials/analytical-materials_3117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