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Мэрия Ярославля незаконно обошла процедуру проведения торгов по благоустройству и озеленению города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2015, 12:24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поддержал решение Управления Федеральной антимонопольной службы по Ярославской области (Ярославское УФАС России) по делу в отношении мэрии Ярославля. Она была признана нарушившей антимонопольное законодательство в части ограничения конкуренции.</w:t>
      </w:r>
      <w:r>
        <w:br/>
      </w:r>
      <w:r>
        <w:t xml:space="preserve">
На действия мэрии в Ярославское УФАС России поступила жалоба. По мнению заявителя, мэрия утвердила муниципальное задание на выполнение работ по содержанию объектов озеленения, малых архитектурных форм, элементов внешнего благоустройства в сфере жилищно-коммунального хозяйства для МБУ «Городское садово-парковое хозяйство и зеленое строительство» без проведения процедуры торгов, несмотря на то, что эти работы финансируются из городского бюджета, а это противоречит норме 44-ФЗ "О контрактной системе в сфере закупок товаров, работ, услуг для обеспечения государственных и муниципальных нужд".</w:t>
      </w:r>
      <w:r>
        <w:br/>
      </w:r>
      <w:r>
        <w:t xml:space="preserve">
«Принятие мэрией Ярославля решения о включении работ по внешнему благоустройству и озеленению города в муниципальное задание МБУ «Горзеленхозстрой» без проведения процедуры торгов привело к ограничению конкуренции на этом товарном рынке, поскольку ни один из хозяйствующих субъектов, потенциально имеющих возможность для выполнения муниципального задания, не мог бы претендовать на его получение», - отметил руководитель Ярославского УФАС России Алексей Ширков.</w:t>
      </w:r>
      <w:r>
        <w:br/>
      </w:r>
      <w:r>
        <w:t xml:space="preserve">
Мэрия г. Ярославля и МБУ «Горзеленхозстрой» не согласились с решением антимонопольного органа и обжаловали его в суде. Однако Арбитражный суд Ярославской области поддержал позицию УФАС России и отказал в удовлетворении заявленных требований.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