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РЭК Красноярского края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2015, 11:51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марта 2015 года Федеральная антимонопольная служба (ФАС России) признала Региональную энергетическую комиссию Красноярского края нарушившей антимонопольное законодательство (часть 1 статьи 15 Федерального закона «О защите конкуренции»).</w:t>
      </w:r>
      <w:r>
        <w:br/>
      </w:r>
      <w:r>
        <w:t xml:space="preserve">
Напомним, дело было возбуждено по жалобе ОАО «Тываэнерго», которое  направило в РЭК Красноярского края заявление на установление тарифа на оказание услуг по передаче электрической энергии. РЭК Красноярского края отказала в установлении тарифа, ссылаясь на тот факт, что Обществом не представлены копии заключенных договоров с гарантирующим поставщиком (сбытовой организацией) и с соответствующими смежными сетевыми организациями.</w:t>
      </w:r>
      <w:r>
        <w:br/>
      </w:r>
      <w:r>
        <w:t xml:space="preserve">
Вместе с тем, законодательством об электроэнергетике предусмотрен исчерпывающий перечень материалов, представляемых организациями, осуществляющими регулируемую деятельность, в соответствующий регулирующий орган.</w:t>
      </w:r>
      <w:r>
        <w:br/>
      </w:r>
      <w:r>
        <w:t xml:space="preserve">
Для установления тарифа, организации обязаны представить в регулирующий орган документы, подтверждающие право собственности или иные законные основания владения в отношении объектов, используемых для осуществления деятельности, </w:t>
      </w:r>
      <w:r>
        <w:rPr>
          <w:u w:val="single"/>
        </w:rPr>
        <w:t xml:space="preserve">и (или) договоры на осуществление регулируемой деятельности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