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каких налоговых рисках вы говорите?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2015, 17:36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всего через 4 месяца после начала биржевых торгов газом выявила, что ОАО "Газпром" отказался от участия в прошедших торговых сессиях 2015 года.</w:t>
      </w:r>
      <w:r>
        <w:br/>
      </w:r>
      <w:r>
        <w:t xml:space="preserve">
За период с октября 2014 года по февраль 2015 года проведено пять сессий биржевых торгов природным газом с поставкой на месяц вперед.</w:t>
      </w:r>
      <w:r>
        <w:br/>
      </w:r>
      <w:r>
        <w:t xml:space="preserve">
ОАО «Газпром межрегионгаз» не подало заявки на продажу природного газа 26 января и 19 февраля 2015 года в Секции «Газ природный» ЗАО «СПбМТСБ».  </w:t>
      </w:r>
      <w:r>
        <w:br/>
      </w:r>
      <w:r>
        <w:t xml:space="preserve">
Решение о приостановлении участия в реализации газа на организованных торгах ОАО «Газпром» обосновывает налоговыми рисками. </w:t>
      </w:r>
      <w:r>
        <w:br/>
      </w:r>
      <w:r>
        <w:t xml:space="preserve">
«Основания для прекращения участия в торгах, на наш взгляд, недостаточно мотивированы, - заявил заместитель руководителя ФАС России Анатолий Голомолзин. - Мы обсуждали опасения компании с Федеральной налоговой службой, провели предварительные консультации с Минфином, и налоговых рисков компетентные ведомства не видят. Даже если «Газпром» считает, что существуют какие-либо риски, то они могут быть устранены, в том числе, в рамках внутрикорпоративных организационных мероприятий".</w:t>
      </w:r>
      <w:r>
        <w:br/>
      </w:r>
      <w:r>
        <w:t xml:space="preserve">
ФАС России направила предупреждение в адрес ОАО "Газпром" и ООО "Газпром межрегионгаз", которые приостановили участие в биржевых торгах, при наличии спроса на покупку природного газа от участников биржевых торгов.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