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Нежелание платить приводит к новым штрафам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2015,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 возбудила административное производство в отношении ОАО «Океанрыбфлот», ЗАО «Остров Сахалин» и ООО «Поллукс». Антимонопольная служба считает компании виновными в неуплате административных штрафов (ч.1 ст. 20.25 КоАП РФ), назначенных после рассмотрения дела о дальневосточном «минтаевом картеле». Компаниям грозят штрафы в двукратном размере.</w:t>
      </w:r>
      <w:r>
        <w:br/>
      </w:r>
      <w:r>
        <w:t xml:space="preserve">
Напомним, 12 декабря 2012 года ФАС России признала 26 рыбопромысловых компаний Дальнего Востока, среди которых ОАО «Океанрыбфлот», ЗАО «Остров Сахалин» и ООО «Поллукс», виновными в заключении и реализации картеля по поддержанию цен и ограничению объемов вылова минтая в нерестовый период, а Некоммерческую организацию «Ассоциация добытчиков минтая» - в запрещенной координации экономической деятельности. Все участники картеля на тот момент входили в состав этой ассоциации.</w:t>
      </w:r>
      <w:r>
        <w:br/>
      </w:r>
      <w:r>
        <w:t xml:space="preserve">
В ходе административного делопроизводства компаниям были назначены оборотные штрафы (ч.1 ст. 14.32 КоАП РФ) в размере: ОАО «Океанрыбфлот» - 17 млн 6 тыс. рублей, ЗАО «Остров Сахалин» - 11 млн 230 тыс. рублей, ООО «Поллукс» - 9 млн 630 тыс. рублей. В результате судебного разбирательства штрафы были снижены до 3 млн 779,3 тыс. рублей, 2 млн 495 тыс. рублей и 2 млн 869 тыс. рублей соответственно. Компании были обязаны оплатить штрафы не позднее шестидесяти дней со дня вступления постановления в законную силу. Тем не менее, в установленный законом срок штрафы оплачены не были.</w:t>
      </w:r>
      <w:r>
        <w:br/>
      </w:r>
      <w:r>
        <w:t xml:space="preserve">
«Срок оплаты административных штрафов может быть продлен, если компании подадут ходатайство о предоставлении отсрочки или рассрочки. Тем не менее, таких обращений со стороны компаний не было, поэтому мы рассматриваем подобные действия как нежелание исполнять решение суда и антимонопольного органа. На наш взгляд, это недопустимо», - заявил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Справка.</w:t>
      </w:r>
      <w:r>
        <w:br/>
      </w:r>
      <w:r>
        <w:t xml:space="preserve">
В соответствии с ч.1 ст. 20.25 Кодекса об административных правонарушениях РФ неуплата административного штрафа в срок, предусмотренный Кодексом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