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Президент РФ подписал закон о внесении изменений в 178 статью УК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марта 2015, 17:35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марта 2015 года Президент РФ подписал Федеральный закон «О внесении изменений в статью 178 Уголовного кодекса Российской Федерации». </w:t>
      </w:r>
      <w:r>
        <w:br/>
      </w:r>
      <w:r>
        <w:t xml:space="preserve">
Напомним, эта статья предусматривает уголовную ответственность за недопущение, ограничение или устранение конкуренции путем заключения картеля хозяйствующими субъектами-конкурентами. </w:t>
      </w:r>
      <w:r>
        <w:br/>
      </w:r>
      <w:r>
        <w:t xml:space="preserve">
Внесены изменения, в соответствии с которыми устанавливаются критерии и условия освобождения от уголовной ответственности лица, совершившего преступление, предусмотренное этой статьей.</w:t>
      </w:r>
      <w:r>
        <w:br/>
      </w:r>
      <w:r>
        <w:t xml:space="preserve">
Кроме того, в 10 раз повышаются суммы крупного и особо крупного дохода, а также крупного и особо крупного ущерба, при наличии которых наступает уголовная ответственность по статье 178 Кодекса.</w:t>
      </w:r>
      <w:r>
        <w:br/>
      </w:r>
      <w:r>
        <w:t xml:space="preserve">
Также отменяется уголовное преследование за неоднократное злоупотребление доминирующим положением.</w:t>
      </w:r>
      <w:r>
        <w:br/>
      </w:r>
      <w:r>
        <w:t xml:space="preserve">
«Законопроект исключит уголовное преследование малого бизнеса за антимонопольные правонарушения», - подчеркнул начальник Правового управления ФАС России Сергей Пузыревский.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