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считает инициативу АКОРТ по фиксации цен допустимой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2015, 14:20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рассмотрела инициативу Ассоциации Компаний Розничной Торговли (АКОРТ) по фиксации розничных цен на социально значимые продовольственные товары и считает подобные действия допустимыми в условиях сложившейся экономической ситуации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рамках инициативы АКОРТ каждая торговая сеть, входящая в ассоциацию, определит товары, приняв за основу перечень социально значимых продовольственных товаров, утвержденный постановлением Правительства Российской Федерации от 15.07.2010 № 530, на которые торговой сетью будет самостоятельно определена и зафиксирована розничная цена сроком на два месяца.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«Такое однотипное поведение торговых сетей обусловлено их стремлением к социальной ответственности. Сети сами выберут те группы товаров, на которые будут зафиксированы цены. Мы надеемся, что сети смогут исполнить те обязательства, которые они на себя берут», - отметил заместитель руководителя ФАС России Андрей Кашеваров.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