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«Дочка» Сбербанка проиграла кассацию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января 2015, 09:51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Кассационный суд поддержал решение Федеральной антимонопольной службы (ФАС России) в споре со структурой Сбербанка – ЗАО «Сбербанк Управление активами.  </w:t>
      </w:r>
      <w:r>
        <w:br/>
      </w:r>
      <w:r>
        <w:t xml:space="preserve">
Ранее	 ЗАО «Сбербанк Управление Активами» обратилось в ФАС России с жалобой на действия оператора электронной площадки ООО «Тендер Гарант». Оператор не принял заявку финансовой организации на участие в торгах по продаже имущества должника – банкрота. </w:t>
      </w:r>
      <w:r>
        <w:br/>
      </w:r>
      <w:r>
        <w:t xml:space="preserve">
«Сбербанк Управление Активами» было отказано в регистрации на электронной площадке, поскольку компания не приложила заявление на регистрацию, необходимое при регистрации участников на электронной площадке. </w:t>
      </w:r>
      <w:r>
        <w:br/>
      </w:r>
      <w:r>
        <w:t xml:space="preserve">
Комиссия ФАС России приняла решение признать жалобу необоснованной. </w:t>
      </w:r>
      <w:r>
        <w:br/>
      </w:r>
      <w:r>
        <w:t xml:space="preserve">
Не согласившись с решением ведомства ЗАО «Сбербанк Управление Активами» оспорил решение в суде, но Арбитражный суд города Москвы, Девятый арбитражный апелляционный суд и кассационная инстанция признали решение ФАС России законным.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