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трех инстанций подтвердили законность штрафа за отказ предоставить информацию по запросу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2014, 15:45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декабря 2014 года Арбитражный суд Северо-Западного округа оставил в силе судебные акты, принятые судами первой и апелляционной инстанции</w:t>
      </w:r>
      <w:r>
        <w:t xml:space="preserve">1</w:t>
      </w:r>
      <w:r>
        <w:t xml:space="preserve">, подтвердив законность и обоснованность принятого Федеральной антимонопольной службой (ФАС России) решения о привлечении ЗАО «Аргус-Спектр» к административной ответственности в виде штрафа в размере 300 тыс. рублей за непредставление документов по запросу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Суды постановили, что, в соответствии с положениями Закона о защите конкуренции, антимонопольные органы вправе до возбуждения дела, в рамках проведения проверок, запрашивать у проверяемого лица документы и сведения.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«Непредставления информации по запросам антимонопольного органа является административным правонарушением. Такие действия не могут оставаться безнаказанными», – отметил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1</w:t>
      </w:r>
      <w:r>
        <w:t xml:space="preserve"> дело № А56-29708/2013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