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Одобрены Положение и Устав коммерческой инфраструктуры рынка в сфере железнодорожного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2014 года состоялось девятое заседание Рабочей группы при Экспертном совете по железнодорожному транспорту при Федеральной антимонопольной службе (ФАС России) для рассмотрения вопросов в рамках реализации поручений Президента и Правительства Российской Федерации по формированию коммерческой инфраструктуры рынка в сфере железнодорожного транспорта.</w:t>
      </w:r>
      <w:r>
        <w:br/>
      </w:r>
      <w:r>
        <w:t xml:space="preserve">
Члены Рабочей группы рассмотрели документы для создания постоянно действующей конференции и ассоциации (Положение КИР и Устав КИР).</w:t>
      </w:r>
      <w:r>
        <w:br/>
      </w:r>
      <w:r>
        <w:t xml:space="preserve">
разработанные документы в целом были одобрены. Принято решение о необходимости доработки ряда вопросов в целях подписания проектов документов на очередном заседании Рабочей группы.</w:t>
      </w:r>
      <w:r>
        <w:br/>
      </w:r>
      <w:r>
        <w:t xml:space="preserve">
Напомним, о целесообразности преобразования Рабочей группы в постоянно действующую конференцию, как обособленную площадку со своей организационной структурой и разбивкой на отдельные палаты (грузоотправителей, операторов, перевозчиков, владельцев инфраструктуры) для решения конкретных прикладных задач, было отмечено председателем Экспертного совета Анатолием Голомолзиным и членами Рабочей группы на прошлом заседании Рабочей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