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Участники круглого стола обсудили развитие антимонопольного законодательства в России</w:t>
      </w:r>
    </w:p>
    <w:p xmlns:w="http://schemas.openxmlformats.org/wordprocessingml/2006/main" xmlns:pkg="http://schemas.microsoft.com/office/2006/xmlPackage" xmlns:str="http://exslt.org/strings" xmlns:fn="http://www.w3.org/2005/xpath-functions">
      <w:r>
        <w:t xml:space="preserve">15 декабря 2014, 16:17</w:t>
      </w:r>
    </w:p>
    <w:p xmlns:w="http://schemas.openxmlformats.org/wordprocessingml/2006/main" xmlns:pkg="http://schemas.microsoft.com/office/2006/xmlPackage" xmlns:str="http://exslt.org/strings" xmlns:fn="http://www.w3.org/2005/xpath-functions">
      <w:pPr>
        <w:jc w:val="both"/>
      </w:pPr>
      <w:r>
        <w:t xml:space="preserve">9 декабря 2014 года в г. Кургане состоялся круглый стол «Антимонопольное законодательство: практика применения и перспективы развития», проводимый Федеральной антимонопольной службой (ФАС России) совместно с Курганским государственным университетом.</w:t>
      </w:r>
      <w:r>
        <w:br/>
      </w:r>
      <w:r>
        <w:t xml:space="preserve">
В мероприятии приняли участие: заместитель начальника Правового управления ФАС России Денис Гаврилов, руководители управлений Федеральной антимонопольной службы по Курганской, Тюменской, Челябинской и Свердловской областям, судьи арбитражных судов, практикующие юристы, в том числе представляющие НП «Содействие развитию конкуренции», преподаватели ведущих ВУЗов, представители бизнес-сообщества.</w:t>
      </w:r>
    </w:p>
    <w:p xmlns:w="http://schemas.openxmlformats.org/wordprocessingml/2006/main" xmlns:pkg="http://schemas.microsoft.com/office/2006/xmlPackage" xmlns:str="http://exslt.org/strings" xmlns:fn="http://www.w3.org/2005/xpath-functions">
      <w:pPr>
        <w:jc w:val="both"/>
      </w:pPr>
      <w:r>
        <w:t xml:space="preserve">С приветственным словом к участникам круглого стола обратились ректор Курганского государственного университета Роман Скиндерев, заместитель председателя Арбитражного суда Курганской области Ольга Гусева, начальник Управления Минюста России по Курганской области Евгений Жилин, руководитель Управления Федеральной антимонопольной службы по Курганской области Ирина Гагарина.</w:t>
      </w:r>
    </w:p>
    <w:p xmlns:w="http://schemas.openxmlformats.org/wordprocessingml/2006/main" xmlns:pkg="http://schemas.microsoft.com/office/2006/xmlPackage" xmlns:str="http://exslt.org/strings" xmlns:fn="http://www.w3.org/2005/xpath-functions">
      <w:pPr>
        <w:jc w:val="both"/>
      </w:pPr>
      <w:r>
        <w:t xml:space="preserve">В рамках Пленарного заседания участники круглого стола обсудили новеллы четвертого антимонопольного пакета, а также перспективы развития преподавания дисциплины «конкурентного права» и подготовки специалистов-профессионалов в сфере антимонопольного регулирования.</w:t>
      </w:r>
    </w:p>
    <w:p xmlns:w="http://schemas.openxmlformats.org/wordprocessingml/2006/main" xmlns:pkg="http://schemas.microsoft.com/office/2006/xmlPackage" xmlns:str="http://exslt.org/strings" xmlns:fn="http://www.w3.org/2005/xpath-functions">
      <w:pPr>
        <w:jc w:val="both"/>
      </w:pPr>
      <w:r>
        <w:t xml:space="preserve">С ключевым докладом выступил заместитель начальника Правового управления ФАС России Денис Гаврилов, который рассказал об открытии и успешном функционировании кафедр конкурентного права в ведущих отечественных ВУЗах. Говоря о четвертом антимонопольном пакете, он отметил направленность законопроекта на либерализацию антимонопольного законодательства, усиление роли экономического анализа в антимонопольных делах, расширение института предупредительного контроля, существенное сокращение административных барьеров для бизнеса, в том числе в виде снижения участия государства в экономике </w:t>
      </w:r>
      <w:r>
        <w:br/>
      </w:r>
      <w:r>
        <w:t xml:space="preserve">
Участники также обсудили перспективы внедрения стандартов развития конкуренции в Уральском Федеральном округе, а также практику применения антимонопольного законодательства в сфере страхования, жилищно-коммунальных услуг, газо и теплоснабжения, а также в сфере связи.</w:t>
      </w:r>
    </w:p>
    <w:p xmlns:w="http://schemas.openxmlformats.org/wordprocessingml/2006/main" xmlns:pkg="http://schemas.microsoft.com/office/2006/xmlPackage" xmlns:str="http://exslt.org/strings" xmlns:fn="http://www.w3.org/2005/xpath-functions">
      <w:pPr>
        <w:jc w:val="both"/>
      </w:pPr>
      <w:r>
        <w:t xml:space="preserve">«Подобного рода обсуждения позволяют активно проводить антимонопольному ведомству проконкурентную политику в нашей стране.  Надеюсь, что такие круглые столы будут проходить на традиционной основе», - подчеркнул заместитель начальника Правового управления Денис Гаврилов.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