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Госконтракт на 1,3 млрд рублей расторгнут из-за ошибок в документации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2014, 17:33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Санкт-Петербург и Ленинградской области поддержал ФАС России в споре с СПб ГКУ «Дирекция транспортного строительства», признав проведенный госучреждением аукцион неправомерным, а заключенный по его итогам контракт на сумму свыше 1,3 млрд рублей недействительным. </w:t>
      </w:r>
      <w:r>
        <w:br/>
      </w:r>
      <w:r>
        <w:t xml:space="preserve">
Напомним, в октябре 2013 года Санкт-Петербуржское Государственное казенное учреждение «Дирекция транспортного строительства» провело открытый электронный аукцион на право заключения госконтракта на выполнение работ по капитальному ремонту ул. Савушкина в Санкт-Петербурге.</w:t>
      </w:r>
      <w:r>
        <w:br/>
      </w:r>
      <w:r>
        <w:t xml:space="preserve">
Во время проведения аукциона в ФАС России поступил ряд жалоб от участников размещения заказа, по результатам рассмотрения которых Комиссия антимонопольного ведомства установила, что документация об аукционе, составленная СПб ГКУ «Дирекция транспортного строительства», не соответствует Закону о размещении заказов, в т.ч. техническое задание составлено с использованием латинских символов. Кроме этого, госучреждение отклоняло заявки участников по основаниям, не предусмотренным законодательством Российской Федерации о размещении заказов. На основании изложенного ФАС России выдала организации предписания об устранении нарушений.</w:t>
      </w:r>
      <w:r>
        <w:br/>
      </w:r>
      <w:r>
        <w:t xml:space="preserve">
Однако СПб ГКУ «Дирекция транспортного строительства», не выполнив предписаний антимонопольного ведомства, заключило госконтракт с ЗАО «Синтез» на сумму более 1,3 млрд рублей.</w:t>
      </w:r>
      <w:r>
        <w:br/>
      </w:r>
      <w:r>
        <w:t xml:space="preserve">
Следуя части 9 статьи 17 Закона о размещении заказов, согласно которой контракт не может быть заключен до момента исполнения выданных предписаний об устранении нарушений законодательства, Арбитражный суд г. Санкт-Петербург и Ленинградской области признал аукцион на право заключения государственного контракта на выполнение работ по капремонту объекта «ул. Савушкина» неправомерным, а госконтракт, заключенный между СПб ГКУ «Дирекция транспортного строительства» с ЗАО «Синтез» недействительным.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