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в очередной раз поддержал решение ФАС России в отношении сговора на торгах</w:t>
      </w:r>
    </w:p>
    <w:p xmlns:w="http://schemas.openxmlformats.org/wordprocessingml/2006/main" xmlns:pkg="http://schemas.microsoft.com/office/2006/xmlPackage" xmlns:str="http://exslt.org/strings" xmlns:fn="http://www.w3.org/2005/xpath-functions">
      <w:r>
        <w:t xml:space="preserve">09 сентября 2014, 13:25</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ООО «Краевой Центр Средств Реабилитации», ООО «Апрель» и ООО «Торговый дом «Предгорье Кавказа» в удовлетворении заявления о признании недействительным решения ФАС России по делу о нарушении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Напомним, 12 ноября 2013 года Комиссия ФАС России признала ООО «Краевой Центр Средств Реабилитации» (ООО «КЦСР»), ООО «Медэкспресс», ООО «Регион Лоджистик», ООО «Торговый Дом «Предгорье Кавказа», ООО «Апрель», ООО «Башкирский Центр Средств Реабилитации» и ИП Улановскую нарушившими пункт 2 части 1 статьи 11  Закона о защите конкуренции – заключение и участие в соглашении (картеле), которое привело к поддержанию цен на торгах по открытым аукционам на поставку средств реабилитации для инвалидов.</w:t>
      </w:r>
    </w:p>
    <w:p xmlns:w="http://schemas.openxmlformats.org/wordprocessingml/2006/main" xmlns:pkg="http://schemas.microsoft.com/office/2006/xmlPackage" xmlns:str="http://exslt.org/strings" xmlns:fn="http://www.w3.org/2005/xpath-functions">
      <w:pPr>
        <w:jc w:val="both"/>
      </w:pPr>
      <w:r>
        <w:t xml:space="preserve">ООО «Медэкспресс», ООО «Регион Лоджистик», ООО «Торговый Дом «Предгорье Кавказа», ООО «Апрель», ООО «Башкирский Центр Средств Реабилитации» и ИП Улановская участвовали в аукционах с целью обеспечения победы ООО «КЦСР» при минимальном снижении начальной (максимальной) цены государственного контракта.</w:t>
      </w:r>
    </w:p>
    <w:p xmlns:w="http://schemas.openxmlformats.org/wordprocessingml/2006/main" xmlns:pkg="http://schemas.microsoft.com/office/2006/xmlPackage" xmlns:str="http://exslt.org/strings" xmlns:fn="http://www.w3.org/2005/xpath-functions">
      <w:pPr>
        <w:jc w:val="both"/>
      </w:pPr>
      <w:r>
        <w:t xml:space="preserve">«Контроль торгов в сфере здравоохранения и социального обеспечения является одним из приоритетных направлений нашей деятельности. Решение арбитражного суда – один из важных шагов к формированию единообразной судебной практики по делам о картелях. ФАС России продолжит системную работу в этом направлении», - отметил начальник Управления по борьбе с картелями Андрей Тенишев.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