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ООО «АШАН» привели к штрафу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назначила штрафы в отношении ООО «АШАН» на общую сумму 62 млн рублей.</w:t>
      </w:r>
      <w:r>
        <w:br/>
      </w:r>
      <w:r>
        <w:t xml:space="preserve">
Напомним, антимонопольная служба признала общество нарушившим пункт 1 части 1 статьи 13 Закона о торговле. Комиссия ФАС России установила, что ООО «АШАН» создавало дискриминационные условия для поставщиков молока и молочной продукции путем установления различных цен на одни и те же услуги, направленные на продвижение товаров.</w:t>
      </w:r>
      <w:r>
        <w:br/>
      </w:r>
      <w:r>
        <w:t xml:space="preserve">
Всего антимонопольной службой было возбуждено 85 дел об административных правонарушениях. 25 июня и 16 июля 2014 года по результатам рассмотрения 31 дела на ООО «АШАН» были назначены административные штрафы в размере 2 млн рублей по каждому делу.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