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обязал компанию «МОЭСК» перечислить в бюджет 232 миллиона рублей незаконно полученного дохода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июля 2014, 12:52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15 июля 2014 года Девятый арбитражный апелляционный суд подтвердил законность предписания вынесенного Федеральной антимонопольной службой (ФАС России) в отношении ОАО «МОЭСК». Сетевой организации надлежит перечислить в федеральный бюджет незаконно полученный доход в размере 232 млн рублей.</w:t>
      </w:r>
      <w:r>
        <w:br/>
      </w:r>
      <w:r>
        <w:t xml:space="preserve">
Напомним, в период с июня 2011 года по ноябрь 2012 года Управами районов с ОАО «МОЭСК» заключались договоры технологического присоединения нестационарных торговых объектов к электрическим сетям. По каждому нестационарному торговому объекту Управами в адрес ОАО «МОЭСК» направлялись отдельные заявки на технологическое присоединение таких объектов, каждая из которых регистрировалась ОАО «МОЭСК» отдельным регистрационным номером.</w:t>
      </w:r>
      <w:r>
        <w:br/>
      </w:r>
      <w:r>
        <w:t xml:space="preserve">
При этом ОАО «МОЭСК» производило объединение нескольких заявок на технологическое присоединение энергопринимающих устройств мощностью до 15 кВт Управ районов города Москвы в предмет одного договора технологического присоединения в целях укрупнения и увеличения максимальной мощности присоединяемых энергопринимающих устройств - свыше 15 кВт. Эти действия дали возможность применения тарифной ставки для расчета стоимости подключения за 1 кВт к электрическим сетям ОАО «МОЭСК» в размере 16 648,80 руб/кВт, вместо установленных законодательством 550 рублей за одну заявку до 15 кВт.</w:t>
      </w:r>
      <w:r>
        <w:br/>
      </w:r>
      <w:r>
        <w:t xml:space="preserve">
В результате объединения заявок компания незаконно получила доход в размере 232 млн рублей.</w:t>
      </w:r>
      <w:r>
        <w:br/>
      </w:r>
      <w:r>
        <w:t xml:space="preserve">
ФАС России признала ОАО «МОЭСК» нарушившим антимонопольное законодательство, и законность этого решения ранее подтвердили суды трех инстанций.</w:t>
      </w:r>
      <w:r>
        <w:br/>
      </w:r>
      <w:r>
        <w:t xml:space="preserve">
«ФАС России реализует большую работу по приведению отношений в сфере техприсоединения в соответствие с законодательством. Подготовка нормативных актов в этой сфере должна быть подкреплена обеспечением исполнения действующих и вновь вводимых правил и норм. Это дело носит прецедентный характер в силу того, что ущерб был нанесен потребителям услуг по техприсоединению, финансируемых из бюджета. ФАС России приветствует решение суда, защищающее интересы бюджетных потребителей», - отметил начальник Управления контроля электроэнергетики ФАС России Виталий Королев.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