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Делегация ФАС России принимает участие в работе Комитета по конкуренции ОЭСР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июня 2014, 12:40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июня 2014 года заместитель руководителя ФАС России Андрей Цыганов, возглавляющий делегацию российского антимонопольного ведомства на заседаниях Комитета по конкуренции Организации экономического сотрудничества и развития (ОЭСР) в Париже, выступил с сообщением по Докладу о конкурентной политике Российской Федерации в 2013 году.</w:t>
      </w:r>
      <w:r>
        <w:br/>
      </w:r>
      <w:r>
        <w:t xml:space="preserve">
В своем выступлении Андрей Цыганов отметил наиболее важные достижения ФАС России в 2013 году как в области совершенствования конкурентного законодательства, так и в области правоприменения на различных рынках, подчеркнув особую важность подписания Договора о создании Евразийского экономического союза, который, в частности, содержит систему правовых норм, регулирующих отношения в сфере конкуренции:</w:t>
      </w:r>
      <w:r>
        <w:br/>
      </w:r>
      <w:r>
        <w:t xml:space="preserve">
«Положения нового Договора обеспечивают преемственность и развивают правила антимонопольного контроля на трансграничных рынках, содержащиеся в Соглашении о единых принципах и правилах конкуренции».</w:t>
      </w:r>
      <w:r>
        <w:br/>
      </w:r>
      <w:r>
        <w:t xml:space="preserve">
Отдельно Андрей Цыганов остановился на принятии Казахстаном, Белоруссии и России Модельного закона о конкуренции, который определяет основы единой конкурентной политики трех стран на национальном уровне, чтобы предпринимателям было комфортно выходить на рынки этих стран в условиях гармонизации национального законодательства.</w:t>
      </w:r>
      <w:r>
        <w:br/>
      </w:r>
      <w:r>
        <w:t xml:space="preserve">
Кроме того, в рамках мероприятий Комитета состоялся круглый стол на тему «Дженериковые лекарственные средства». Участники круглого стола обменялись опытом по вопросам госрегулирования и процесса регистрации дженериков, а также обсудили роль конкуренции в обеспечении входа на рынок новых препаратов.</w:t>
      </w:r>
      <w:r>
        <w:br/>
      </w:r>
      <w:r>
        <w:t xml:space="preserve">
В ходе дискуссии Андрей Цыганов подчеркнул, что ФАС России уверена в возможности решить большинство проблемных вопросов, связанных с нарушениями со стороны как фармкомпаний и дистрибьюторов, так и государственных и муниципальных  органов и врачебного сообщества, хотя это потребует и усилий, и времени: «Они будут решены при последовательной реализации законодательных норм, предусматривающих обязанность заказчиков формировать отдельные лоты для каждого Международного непатентованного наименования (МНН) закупаемых лекарственных средств, а также закупать лекарственные препараты только по МНН. Эти нормы предусмотрены в Федеральном законе о контрактной системе. Требуется также обеспечить полную реализацию соответствующего раздела Дорожной карты по развитию конкуренции».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