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Игорь Артемьев предложил странам БРИКС провести совместный анализ практик в фармацевтическом секторе</w:t>
      </w:r>
    </w:p>
    <w:p xmlns:w="http://schemas.openxmlformats.org/wordprocessingml/2006/main" xmlns:pkg="http://schemas.microsoft.com/office/2006/xmlPackage" xmlns:str="http://exslt.org/strings" xmlns:fn="http://www.w3.org/2005/xpath-functions">
      <w:r>
        <w:t xml:space="preserve">19 июня 2014, 13:15</w:t>
      </w:r>
    </w:p>
    <w:p xmlns:w="http://schemas.openxmlformats.org/wordprocessingml/2006/main" xmlns:pkg="http://schemas.microsoft.com/office/2006/xmlPackage" xmlns:str="http://exslt.org/strings" xmlns:fn="http://www.w3.org/2005/xpath-functions">
      <w:pPr>
        <w:jc w:val="both"/>
      </w:pPr>
      <w:r>
        <w:t xml:space="preserve">Многие международные компании в своей стране ведут себя согласно мировым правилам, но при ведении бизнеса в других странах о них забывают. Мы предлагаем распространить позитивный опыт применения лучших мировых практик в рамках различных интеграционных объединений, таких как ЕЭП, БРИКС, ОЭСР. Об этом рассказал руководитель Федеральной антимонопольной службы (ФАС России) Игорь Артемьев участникам сессии «Развитие конкурентной политики в рамках интеграционных образований», которая прошла 19 июня 2014 года в рамках IV Международного юридического форума в г. Санкт-Петербург.</w:t>
      </w:r>
    </w:p>
    <w:p xmlns:w="http://schemas.openxmlformats.org/wordprocessingml/2006/main" xmlns:pkg="http://schemas.microsoft.com/office/2006/xmlPackage" xmlns:str="http://exslt.org/strings" xmlns:fn="http://www.w3.org/2005/xpath-functions">
      <w:pPr>
        <w:jc w:val="both"/>
      </w:pPr>
      <w:r>
        <w:t xml:space="preserve">Цель ФАС России – изменение производственных отношений в целых отраслях путем их проконкурентного развития. «Есть два традиционных способа добиться этого: изменение нормативно-правового регулирования и последующее правоприменение, и второй – через совместное поведение регуляторов относительно лучших мировых практик», - отметил Игорь Артемьев.</w:t>
      </w:r>
    </w:p>
    <w:p xmlns:w="http://schemas.openxmlformats.org/wordprocessingml/2006/main" xmlns:pkg="http://schemas.microsoft.com/office/2006/xmlPackage" xmlns:str="http://exslt.org/strings" xmlns:fn="http://www.w3.org/2005/xpath-functions">
      <w:pPr>
        <w:jc w:val="both"/>
      </w:pPr>
      <w:r>
        <w:t xml:space="preserve">В качестве примера эффективного внедрения лучших практик в России глава антимонопольного ведомства привел принятие в 2013 году Кодекса поведения автопроизводителей и автодистрибьютеров на рынке продаж новых автомобилей и запасных частей к ним. До этого документа на рынке продаж и сервисного обслуживания существовали высокие барьеры входа, наблюдалось ущемление интересов хозсубъектов, ограничение конкуренции, завышение стоимости дилерского и сервисного обслуживания, ухудшение его качества, а также снижение потребительского спроса и падение рынка продаж. Совместно с Ассоциацией Европейского Бизнеса (АЕБ) ФАС России разработала Кодекс поведения автопроизводителей и автодистрибьютеров, который установил на рынке прозрачные и недискриминационные правила взаимодействия с дилерами и независимыми сервисными станциями, аналогичные европейским правилам.</w:t>
      </w:r>
    </w:p>
    <w:p xmlns:w="http://schemas.openxmlformats.org/wordprocessingml/2006/main" xmlns:pkg="http://schemas.microsoft.com/office/2006/xmlPackage" xmlns:str="http://exslt.org/strings" xmlns:fn="http://www.w3.org/2005/xpath-functions">
      <w:pPr>
        <w:jc w:val="both"/>
      </w:pPr>
      <w:r>
        <w:t xml:space="preserve">Чтобы эффективно внедрять лучшие мировые практики, необходимо практическое сотрудничество всех конкурентных ведомств на глобальных рынках. «В качестве объекта совместной работы по анализу хороших и плохих практик в формате БРИКС мы хотим предложить фармацевтический сектор. Опираясь на лучшие стандарты международных организаций и практик, компании в добровольном порядке должны принять соответствующие проконкурентные соглашения, а антимонопольные ведомства включают режим мониторинга ситуации», - заявил руководитель ФАС России.</w:t>
      </w:r>
    </w:p>
    <w:p xmlns:w="http://schemas.openxmlformats.org/wordprocessingml/2006/main" xmlns:pkg="http://schemas.microsoft.com/office/2006/xmlPackage" xmlns:str="http://exslt.org/strings" xmlns:fn="http://www.w3.org/2005/xpath-functions">
      <w:pPr>
        <w:jc w:val="both"/>
      </w:pPr>
      <w:r>
        <w:t xml:space="preserve">Российское антимонопольное ведомство имеет опыт по разработке «рамочных условий» для бизнеса, например, лучшие практики были внедрены через Штаб по совместным расследованиям при Межгосударственном совете по антимонопольной политике (МСАП) на таких рынках, как авиаперевозки, телекоммуникации, рынки продовольственных товаров, фармацевтический, зерна, нефти и нефтепродуктов, электроэнергии.</w:t>
      </w:r>
    </w:p>
    <w:p xmlns:w="http://schemas.openxmlformats.org/wordprocessingml/2006/main" xmlns:pkg="http://schemas.microsoft.com/office/2006/xmlPackage" xmlns:str="http://exslt.org/strings" xmlns:fn="http://www.w3.org/2005/xpath-functions">
      <w:pPr>
        <w:jc w:val="both"/>
      </w:pPr>
      <w:hyperlink xmlns:r="http://schemas.openxmlformats.org/officeDocument/2006/relationships" r:id="rId8">
        <w:r>
          <w:rPr>
            <w:rStyle w:val="Hyperlink"/>
            <w:color w:val="000080"/>
            <w:u w:val="single"/>
          </w:rPr>
          <w:t xml:space="preserve">
          Презентация Игоря Артемьева "Развитие конкурентной политики в рамках интеграционных образований"
        </w:t>
        </w:r>
      </w:hyperlink>
    </w:p>
    <w:p xmlns:w="http://schemas.openxmlformats.org/wordprocessingml/2006/main" xmlns:pkg="http://schemas.microsoft.com/office/2006/xmlPackage" xmlns:str="http://exslt.org/strings" xmlns:fn="http://www.w3.org/2005/xpath-functions">
      <w:r>
        <w:t xml:space="preserve">Справка:</w:t>
      </w:r>
      <w:r>
        <w:br/>
      </w:r>
      <w:r>
        <w:t xml:space="preserve">
В работе сессии также приняли участие Вице-Комиссионер Комиссии по защите конкуренции Южной Африки Жозе Оливеро, председатель Агентства Республики Казахстан по защите конкуренции Галым Оразбаков, Председатель Государственной Комиссии по защите экономической конкуренции Республики Армения Артак Шабоян, Судья Федерального апелляционного суда США по округу Колумбия Дуглас Гинзбур, Директор Центра права, экономики и общества Университетского колледжа Лондона Лианос Иоаннис.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fas.gov.ru/netcat_files/557/716/Prezentatsiya_Artem_eva_PMYuF.pdf"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