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Поправки в Закон о контрактной системе вступили в силу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2014, 14:02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июня 2014 года Президент Российской Федерации подписал Федеральный закон № 140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 Документ опубликован на «Официальном интернет-портале правовой информации» (www.pravo.gov.ru).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информирует, что Закон вступил в силу со дня его официального опубликования, то есть с 4 июня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Законом упрощается осуществление закупок «малыми» объемами. В частности, предусматривается возможность осуществления «малых» закупок у единственного поставщика в объёме до 2 миллионов рублей либо 5 процентов совокупного годового объёма, но не более 50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Сокращается перечень случаев, требующих документального обоснования невозможности или нецелесообразности использования иных способов определения поставщика (кроме осуществления закупки у единственного поставщика (подрядчика, исполнителя), а также цены и иных существенных условий контракта, в частности при закупке у единственного поставщика на сумму до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расширяется перечень случаев, при которых заказчики вправе проводить внутреннею экспертизу поставленных товаров своими силами без привлечения сторонних экспертов.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изменения позволят оптимизировать закупочную деятельность, а также устранить ряд сложностей, возникавших при применении Закона о контрактной системе.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