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Арбитраж: договор между банками «УРАЛСИБ» и «Фольксваген Банк РУС»  может ограничить конкуренцию на рынке автокредитования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29 мая 2014 года отказал ОАО «УРАЛСИБ» и ООО «Фольксваген Банк РУС» в удовлетворении иска о признании незаконными решения и предписания ФАС России по делу о нарушении банками антимонопольного законодательства, а также постановлений о наложении штрафов по факту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23 октября 2013 года, совместная комиссия ФАС России и Банка России признала ОАО «УРАЛСИБ» и ООО «Фольксваген Банк РУС» нарушившими часть 4 статьи 11 ФЗ «О защите конкуренции» в связи с заключением Договора о сотрудничестве.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Договор был заключен ввиду отсутствия у ООО «Фольксваген Банк РУС» лицензии на привлечение средств физических лиц во вклады и предполагал открытие ОАО «УРАЛСИБ» заемщикам ООО «Фольксваген Банк РУС» счетов для зачисления и обслуживания кредитов последнего.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Договоре содержалось указание на обязанность ОАО «УРАЛСИБ» не рекомендовать и не создавать условия для приобретения клиентами его партнера услуг ОАО «УРАЛСИБ» как для погашения кредитов ООО «Фольксваген Банк РУС», так и в любых других целях, включая приобретение автотранспортных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было установлено, что при заключении Договора банки являлись потенциальными конкурентами на рынке автокредитования физических лиц, а в процессе его исполнения стали реальными конкурентами на этом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 это обстоятельство, Комиссия пришла к выводу о том, что, заключив Договор с подобными условиями, фактически ОАО «УРАЛСИБ» отказалось в будущем от ряда самостоятельных действий на упомянутом рынке, и в результате - от конкуренции с ООО «Фольксваген Банк РУС» за привлеченных им клиентов.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во внимание, что на момент вынесения решения нарушение не было устранено, Комиссия выдала ответчикам предписание об исключении из Договора антиконкурентных положений, которое впоследствии было исполнено ими в установленные сроки.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выявленным нарушением ОАО «УРАЛСИБ» и ООО «Фольксваген Банк  РУС» были привлечены к административной ответственности в соответствии с частью 1 статьи 14.32 КоАП.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Комиссии, а также постановлениями о наложении штрафов, кредитные организации оспорили их в Арбитражном суде г.  Москвы, однако в удовлетворении исковых требований суд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частью 4 статьи 11 ФЗ «О защите конкуренции» запрещаются иные соглашения между хозяйствующими субъектами, если установлено, что такие соглашения приводят или могут привести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 17 статьи 4 ФЗ «О защите конкуренции»  предусматривает, что отказ хозяйствующих субъектов, не входящих в одну группу лиц, от самостоятельных действий на товарном рынке, является признаком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Частью 1 статьи 14.32 КоАП установлено, что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влечет наложение административного штрафа на юридических лиц –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176 АПК РФ изготовление решения арбитражного суда в полном объеме может быть отложено на срок, не превышающий пяти дней, дата изготовления решения в полном объеме считается датой принятия решения.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 соответствии со статьей 180 АПК РФ решение арбитражного суда первой инстанции вступает в законную силу по истечении месячного срока со дня его принятия, если не подана апелляционная жалоба. В случае подачи апелляционной жалобы решение, если оно не отменено и не изменено, вступает в законную силу со дня принятия постановления арбитражного суда апелляционной инстанции.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