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Перевод всех торгов в электронную форму повысит эффективность общественного контроля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апреля 2014, 18:07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23 по 25 апреля в рамках Форума-выставки «ГОСЗАКАЗ-2014» состоялась сессия «Барьеры для коррупции в системе госзакупок – инструмент защиты интересов поставщиков». </w:t>
      </w:r>
      <w:r>
        <w:br/>
      </w:r>
      <w:r>
        <w:t xml:space="preserve">
Представители общественных организаций, экспертного сообщества, органов федеральной и муниципальной власти обсудили механизмы снижения коррупционных рисков, а также роль общественного контроля в системе государственных и муниципальных закупок.</w:t>
      </w:r>
      <w:r>
        <w:br/>
      </w:r>
      <w:r>
        <w:t xml:space="preserve">
«В законе о контрактной системе одной из закупочных процедур является бумажный конкурс, где единственный защитный механизм от коррупции – бумажный конверт.  Почему то считается, что этот конверт не смогут вскрыть, а значит не смогут подменить документы.  Очень много случаев, когда представителя компании с заявкой просто не пускают на порог и выдворяют с территории заказчика», - отметил начальник Управления контроля размещения государственного заказа ФАС России Артем Лобов.</w:t>
      </w:r>
      <w:r>
        <w:br/>
      </w:r>
      <w:r>
        <w:t xml:space="preserve">
По словам заместителя начальника управления, в практике ФАС России были зафиксированы даже такие случаи: человека с заявкой на участие просили пройти в другой кабинет, в его отсутствие вскрывали конверты, а ему говорили: "извини, ты опоздал, участвовать не будешь".</w:t>
      </w:r>
      <w:r>
        <w:br/>
      </w:r>
      <w:r>
        <w:t xml:space="preserve">
В ФАС России считают, что решение этой проблемы – перевод всех форм закупок в электронную форму.</w:t>
      </w:r>
      <w:r>
        <w:br/>
      </w:r>
      <w:r>
        <w:t xml:space="preserve">
«Мы совместно с нашими коллегами из Минэкономразвития России работаем над исполнением поручения Президента РФ и Правительства РФ о подготовке поправок в закон о контрактной системе в части перевода всех видов торгов в электронную форму. Скорее всего рассмотрение законопроекта в Госдуме состоится уже в сентябре», - сообщил Артем Лобов.</w:t>
      </w:r>
      <w:r>
        <w:br/>
      </w:r>
      <w:r>
        <w:t xml:space="preserve">
Представитель ФАС России подчеркнул, что перевод всех закупочных процедур в электронную форму значительно усилит эффективность контроля общественных организаций за расходом бюджетных средств. </w:t>
      </w:r>
      <w:r>
        <w:br/>
      </w:r>
      <w:r>
        <w:t xml:space="preserve">
Также Артем Лобов сообщил, что с переходом на Закон о контрактной системе увеличилось количество необоснованных отказов по приемке заказов работ и услуг и необоснованных расторжений контрактов в одностороннем порядке.</w:t>
      </w:r>
      <w:r>
        <w:br/>
      </w:r>
      <w:r>
        <w:t xml:space="preserve">
«В таких случаях, располагая конкретными доказательствами, следует обращаться с жалобами в антимонопольную службу либо к нашим коллегам в Росфиннадзор, которые теперь следят за исполнением государственного контракта», - пояснил представитель ФАС России.</w:t>
      </w:r>
      <w:r>
        <w:br/>
      </w:r>
      <w:r>
        <w:t xml:space="preserve">
В рамках действия 94-ФЗ было два основных контрольных органа — ФАС России и Рособоронзаказ, а в части региональных закупок —контролирующие органы субъектов Федерации и муниципалитетов. С 1 января 2014 года к ним присоединились Казначейство, Счетная палата, и появилось новое ведомство в системе контроля за государственными и муниципальными закупками — Росфиннадзор, которое следит за нормированием, планированием, обоснованием начальной максимальной цены контракта и самое его исполнением.</w:t>
      </w:r>
      <w:r>
        <w:br/>
      </w:r>
      <w:r>
        <w:t xml:space="preserve">
Также опасения у антимонопольной службы вызывает ситуация с экспертизой, которая согласно закону о контрактной системе во многих случаях стала обязательной для заказчиков.</w:t>
      </w:r>
      <w:r>
        <w:br/>
      </w:r>
      <w:r>
        <w:t xml:space="preserve">
В настоящее время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законом о контрактной системе.</w:t>
      </w:r>
      <w:r>
        <w:br/>
      </w:r>
      <w:r>
        <w:t xml:space="preserve">
Заместитель начальника управления ФАС России отметил, что в настоящее время основная проблема заключается в том, что рынок экспертизы не урегулирован, а проводить экспертизу госзаказа могут компании, которые не имеют никого отношения к соответствующему товарному рынку.</w:t>
      </w:r>
      <w:r>
        <w:br/>
      </w:r>
      <w:r>
        <w:t xml:space="preserve">
«Заказчики нам сообщают, что им поступают предложения купить эту экспертизу за определённый процент от суммы контракта. Это недопустимо, и с этим надо бороться, мы уже работаем над необходимыми изменениями, которые позволят решить этот вопрос», - заявил Артем Лобов.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