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2014, 14:47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двух инстанций признали законным решение Федеральной антимонопольной службы (ФАС России) в отношении Муниципального казенного учреждения городского округа (МКС «УКС») города Южно-Сахалинска.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рассмотрела жалобу ОАО «Дальмонстрой» на действия МКУ «УКС» г. Южно-Сахалинска и администрации города Южно-Сахалинска при проведении аукциона в электронной форме на право выполнения работ по строительству транспортной развязки через железнодорожный переезд по улице Сахалинской.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заказчик необоснованно отклонил заявку ОАО «Дальмонстрой»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отклонил заявку в связи с тем, что заявитель в своей заявке указал не все наименования и характеристики строительных материалов, оборудования предусмотренных проектом, входящим в состав технической части документации об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как установила Комиссия ФАС России, в инструкции по заполнению первой части заявки на участие в аукционе не установлено в каком разделе документации содержатся значения показателей, которые следует указать участникам в своих заявках, в связи с чем, заявитель не мог заполнить заявку в соответствии c требованиям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жалобы, Комиссия ФАС России признала, что ОАО «Дальмостострой» неправомерно отказали в допуске к участию в аукционе и выдала заказчику, уполномоченному органу, аукционной комиссии оператора электронной площадки предписание об устранении нарушений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ФАС России, МКУ УКС «Город Южно-Сахалинск» обратилось в Арбитражного суда города Москвы. Суд первой инстанции подтвердил, что решение ФАС России соответствует требованиям закона, а затем Девятый апелляционный арбитражный суд оставил в силе решение суда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отклонил требование ООО «Лафайет». Компания требовала признать, что Комиссия ФАС России необоснованно не выдала предписание об устранении нарушений заказчику.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поступила жалоба ООО «Специальные Проекты и Системы» на действия заказчика при проведении открытого аукциона в электронной форме на право заключения государственного контракта «на поставку оборудования для оснащения конвергентных лабораторий в образовательных учреждениях, подведомственных Департаменту образования г. Москвы».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жалобу обоснованной, так как в первой части документации об аукционе были установлены излишние требований к составу первой части заявки на участие в торгах.</w:t>
      </w:r>
      <w:r>
        <w:br/>
      </w:r>
      <w:r>
        <w:t xml:space="preserve">
Заказчику, Уполномоченному органу, Аукционной комиссии было выдано предписание об устранении нарушений закона о размещении заказов.</w:t>
      </w:r>
      <w:r>
        <w:br/>
      </w:r>
      <w:r>
        <w:t xml:space="preserve">
Затем в ФАС России поступила жалоба ООО «Лафайет», также на действия заказчика при проведении аукциона. По итогам рассмотрения жалобы Комиссия ФАС России признала жалобу ООО «Лафайет» обоснованной в части установления в документации об аукционе положения, не соответствующего требованиям законодательства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как указанные жалобы содержали единый предмет для рассмотрения, Комиссия ФАС России не стала дублировать предписания об устранения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«Лафайет» посчитала действия ФАС России необоснованными и обратилось с заявлением в арбитражный суд города Москвы, который признал правомерными действия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признал законным решение ФАС России в отношении Федеральной службы по гидрометеорологии и мониторингу окружающей среды (Росгидромет).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рассмотрела жалобу ООО «Строительная Компания Олимп» на действия заявителя при проведении ЗАО «Сбербанк-АСТ»           аукциона с начальной (максимальной) ценой государственного контракта 2 145 875,47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нарушены неправомерным отказом от заключения контракта с заявителем.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Комиссией Росгидромета, в срок, предусмотренный статьей законом о размещении заказов, была проведена проверка банковской гарантии.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проверки было установлено, что с указанными в банковской гарантии реквизитами гаранта, а именно ИНН и ОГРН, в Едином государственном реестре юридических лиц содержались сведения о юридическом лице с другим наименованием – Общество с ограниченной ответственностью «Профессиональный кредитный банк».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Именно на этом основании ООО «Строительная Компания Олимп» было отказано в заключении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в данном случае речь шла не о реорганизации юридического лица, которая может осуществляться путем: слияния, присоединения, разделения, выделения, преобразования, после которых деятельность юридического лица по общему правилу прекращается посредством его реорганизации или ликвидации, а о простой смене названия.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ФАС России были исследованы доказательства представленные заявителем и обществом, по итогам рассмотрения жалобы, было установлено, что заказчик неправомерно отказался от заключения контракта с победителем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Комиссии ФАС России, заявитель обратился в Арбитражный суд города Москвы, который оставил требования заявителя без удовлетворения.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