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в очередной раз подтвердил: требования должны быть едины для всех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2014, 13:04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законными решение Федеральной антимонопольной службы (ФАС России) о нарушении Федеральным агентством железнодорожного транспорта (Росжелдором) антимонопольного законодательства и предписание, направленное на устранение выявленных нарушений.</w:t>
      </w:r>
      <w:r>
        <w:br/>
      </w:r>
      <w:r>
        <w:t xml:space="preserve">
Напомним, Росжелдор необоснованно препятствовал в осуществлении деятельности хозяйствующему субъекту. В частности,  Федеральное агентство устанавливало не предусмотренные законодательством РФ требования при рассмотрении вопроса об открытии на постоянной основе станции Московской железной дороги - филиала ОАО «РЖД» для работы на железнодорожных путях необщего пользования.     Стоит отметить, что хозяйствующий субъект является крупным поставщиком сжиженного углеводородного газа (СУГ) в Тульской области, а также осуществляет оптовую реализацию СУГ в Курскую, Орловскую, Воронежскую, Калужскую и Московскую области. </w:t>
      </w:r>
      <w:r>
        <w:br/>
      </w:r>
      <w:r>
        <w:t xml:space="preserve">
ФАС России признала эти действия Росжелдора нарушением пункта 2 части 1 статьи 15 Федерального закона «О защите конкуренции».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