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Москвы подтвердил обязанность ОАО «МОЭСК» перечислить в федеральный бюджет незаконно полученный доход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2014, 18:01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14 марта 2014 года, Арбитражный суд г.Москвы признал решение и предписание Федеральной антимонопольной службы (ФАС России) в отношении ОАО «МОЭСК» законными. Компании придется перечислить в федеральный бюджет 232 млн рублей, полученных в результате нарушения.</w:t>
      </w:r>
      <w:r>
        <w:br/>
      </w:r>
      <w:r>
        <w:t xml:space="preserve">
Напомним, антимонопольная служба провела внеплановую выездную проверку ОАО «МОЭСК», в ходе которой были выявлены различные нарушения по заключению и исполнению договоров об осуществлении технологического присоединения нестационарных торговых объектов с Управами, ГУ, ГБУ, ГУК районов административных округов города Москвы (пункт 1 статья 10 Федерального закона «О защите конкуренции»).</w:t>
      </w:r>
      <w:r>
        <w:br/>
      </w:r>
      <w:r>
        <w:t xml:space="preserve">
В период с июня 2011 года по ноябрь 2012 года Управами районов с ОАО «МОЭСК» заключались договоры технологического присоединения нестационарных торговых объектов к электрическим сетям. По каждому нестационарному торговому объекту Управами в адрес ОАО «МОЭСК» направлялись отдельные заявки на технологическое присоединение таких объектов, каждая из которых регистрировалась ОАО «МОЭСК» отдельным регистрационным номером.</w:t>
      </w:r>
      <w:r>
        <w:br/>
      </w:r>
      <w:r>
        <w:t xml:space="preserve">
При этом ОАО «МОЭСК» производило объединение нескольких заявок на технологическое присоединение энергопринимающих устройств мощностью до 15 кВт Управ районов города Москвы в предмет одного договора технологического присоединения в целях укрупнения и увеличения максимальной мощности присоединяемых энергопринимающих устройств - свыше 15 кВт. Эти действия дали возможность применения тарифной ставки для расчета стоимости подключения за 1 кВт к электрическим сетям ОАО «МОЭСК» в размере 16 648,80 руб/кВт, вместо установленных законодательством 550 рублей за одну заявку до 15 кВт, что подтверждается Департаментом торговли и услуг города Москвы.</w:t>
      </w:r>
      <w:r>
        <w:br/>
      </w:r>
      <w:r>
        <w:t xml:space="preserve">
ОАО «МОЭСК» не согласилось с решением ФАС России и выданным предписанием и обратилось в суд, однако суд первой и апелляционной инстанции поддержали антимонопольную службу.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