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ГУП «Мосгортранс»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марта 2014, 10:25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февраля 2014 года Федеральная антимонопольная служба (ФАС России) возбудила дело в отношении ГУП «Мосгортранс» по признакам нарушения антимонопольного законодательства.</w:t>
      </w:r>
      <w:r>
        <w:br/>
      </w:r>
      <w:r>
        <w:t xml:space="preserve">
В ФАС России поступили заявления ООО «Продмашрумс» и ОАО «Минский автомобильный завод», в которых указано, что ГУП «Мосгортранс» составил условия аукционной документации под конкретного поставщика - ООО «ЛиАЗ».</w:t>
      </w:r>
      <w:r>
        <w:br/>
      </w:r>
      <w:r>
        <w:t xml:space="preserve">
Согласно имеющимся в распоряжении ФАС России сведениям, ГУП «Мосгортранс» включило в аукционную документацию ряд технических требований к автобусам большой и особо большой вместимости, которые не могли повлять на их качественно-эксплуатационные характеристики, но ограничили круг участников аукциона. </w:t>
      </w:r>
      <w:r>
        <w:br/>
      </w:r>
      <w:r>
        <w:t xml:space="preserve">
По мнению антимонопольного органа, действия ГУП «Мосгортранс» содержат признаки ограничения конкуренции на рынке автобусов большой и особо большой вместимости России путем создания ООО «ЛиАЗ» преимущественных условий участия в аукционе. </w:t>
      </w:r>
      <w:r>
        <w:br/>
      </w:r>
      <w:r>
        <w:t xml:space="preserve">
Статья 17 Закона о защите конкуренции запрещает создание участнику торгов преимущественных условий, если такие действия могут привести к недопущению, ограничению или устранению конкуренции.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