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рассматривает законность ограничения  бункеровки судов Центральной энергетической таможней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2013, 12:14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2013 года Комиссии Федеральной антимонопольной службы (ФАС России) при рассмотрении дела о нарушении антимонопольного законодательства в отношении Центральной энергетической таможни (ЦЭТ) приняла решение об отложении рассмотрения дела на 5 февраля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возбудила дело по результатам рассмотрения заявления СРО «Ассоциация морских и речных бункеровщиков». В заявлении ассоциация сообщила, что ЦЭТ направила в адрес начальников энергетических таможенных постов телетайпограммы о порядке проведения таможенного контроля при совершении таможенных операций в отношении товаров, декларируемых в товарных позициях 27 группы ТН ВЭД ТС в качестве припасов (топливо).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порядок дает возможность осуществления бункеровки и таможенного контроля судов исключительно у причальных стенок нефтеналивных терминалов, либо на рейде только вертикально-интегрированным структурам. Не вертикально-интегрированным структурам на рейде возможность осуществления бункеровки и таможенного контроля предоставляется только при предъявлении дополнительных документов, не предусмотренных действующим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Должностным лицам энергетических таможенных постов предписано требовать у хозяйствующих субъектов помимо обычного перечня документов, установленного действующим таможенным законодательством, документы, подтверждающие приобретение бункерного топлива на нефтеперерабатывающих заводах, мощность переработки которых составляет более 1 млн. тонн нефтяного сырья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Комиссия ФАС России ознакомилась с позициями сторон, а также иных лиц, участвующих в деле («РН–Бункер», «ЛУКОЙЛ – Бункер», ЗАО «Транснефть – Сервис», «Газпромнефть Марин бункер»).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необходимостью получения дополнительных доказательств по делу, а также привлечения к участию в деле в качестве ответчиков энергетических таможенных постов, непосредственно запрещающих бункеровку судов на рейде, Комиссия ФАС России приняла решение назначить следующее рассмотрение дела на 5 февраля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«Установление органами власти дополнительных требований всегда оказывает влияние на развитие рынков, деятельность предпринимателей. ФАС России даст оценку действий ЦЭТ и его структурных подразделений после изучения всех представленных сторонами материалов», – отметила заместитель начальника Управления контроля органов власти ФАС России Наталия Исаева.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