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Срок давности привлечения к административной ответственности недобросовестных иностранных инвесторов увеличен до 1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2013, 10:29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4 декабря 2013 года, вступил в силу Федеральный закон от 02.11.2013 N 285-ФЗ «О внесении изменений в Кодекс Российской Федерации об административных правонарушениях и статью 3 Федерального закона «О внесении изменений в Федеральный закон «О безопасности дорожного движения» и Кодекс Российской Федерации об административных правонарушениях». </w:t>
      </w:r>
      <w:r>
        <w:br/>
      </w:r>
      <w:r>
        <w:t xml:space="preserve">
Согласно изменениям, которые были внесены в КоАП, с сегодняшнего дня иностранные инвесторы, нарушавшие законодательство Российской Федерации об иностранных инвестициях, могут быть привлечены к административной ответственности в течение одного года. Ранее этот срок составлял всего два месяца.</w:t>
      </w:r>
      <w:r>
        <w:br/>
      </w:r>
      <w:r>
        <w:t xml:space="preserve">
 «Внесение поправок в КоАП имеет огромное значение для нас. Общие сроки давности, составляющие два месяца, не позволяли нам в полной мере использовать штрафные санкции к нарушителям действующих норм. Убежден, что с поправками, вступившими в силу, нам удастся эффективнее осуществлять функции, возложенные на ФАС России», – резюмировал начальник Управления контроля иностранных инвестиций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 Административная ответственность за нарушение законодательства об иностранных инвестициях (статья 19.8.2. КоАП):</w:t>
      </w:r>
      <w:r>
        <w:br/>
      </w:r>
      <w:r>
        <w:t xml:space="preserve">
1. Непредставление в федеральный орган исполнительной власти, уполномоченный на выполнение функций по контролю за осуществлением иностранных инвестиций в Российской Федерации, ходатайств, предусмотренных законодательством об иностранных инвестициях на территории Российской Федерации, представление ходатайств, содержащих заведомо недостоверные сведения, либо нарушение установленных законодательством об иностранных инвестициях на территории Российской Федерации порядка и сроков подачи ходатайств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  <w:r>
        <w:br/>
      </w:r>
      <w:r>
        <w:t xml:space="preserve">
2. Непредставление &lt;…&gt; уведомлений (информации), предусмотренных законодательством об иностранных инвестициях на территории Российской Федерации, представление уведомлений (информации), содержащих заведомо недостоверные сведения, либо нарушение установленных законодательством об иностранных инвестициях на территории Российской Федерации порядка и сроков подачи уведомлений (информации) влечет наложение административного штрафа на граждан в размере от двух тысяч до трех тысяч рублей; на должностных лиц - от пятнадцати тысяч до тридцати тысяч рублей; на юридических лиц - от двухсот пятидесяти тысяч до пятисот тысяч рублей.</w:t>
      </w:r>
      <w:r>
        <w:br/>
      </w:r>
      <w:r>
        <w:t xml:space="preserve">
3. Непредставление &lt;…&gt; сведений (информации), предусмотренных законодательством об иностранных инвестициях на территории Российской Федерации, в том числе непредставление сведений (информации) по требованию указанного органа, за исключением случаев, предусмотренных частями 1 и 2 настоящей статьи, либо представление в указанный орган заведомо недостоверных сведений (информации)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