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Леся Давыдова: ФАС России открыта для расширения международного сотрудничества с конкурентными ведомствами стран БРИКС и других государств</w:t>
      </w:r>
    </w:p>
    <w:p xmlns:w="http://schemas.openxmlformats.org/wordprocessingml/2006/main" xmlns:pkg="http://schemas.microsoft.com/office/2006/xmlPackage" xmlns:str="http://exslt.org/strings" xmlns:fn="http://www.w3.org/2005/xpath-functions">
      <w:r>
        <w:t xml:space="preserve">25 ноября 2013, 17:24</w:t>
      </w:r>
    </w:p>
    <w:p xmlns:w="http://schemas.openxmlformats.org/wordprocessingml/2006/main" xmlns:pkg="http://schemas.microsoft.com/office/2006/xmlPackage" xmlns:str="http://exslt.org/strings" xmlns:fn="http://www.w3.org/2005/xpath-functions">
      <w:r>
        <w:t xml:space="preserve">Начальник Управления международного экономического сотрудничества Федеральной антимонопольной службы (ФАС России) Леся Давыдова рассказала о деятельности российского антимонопольного ведомства в области международного сотрудничества в ходе III Международной конференции по конкуренции под эгидой БРИКС «Конкурентное правоприменение в странах БРИКС: проблемы и задачи», г. Дели (Индия).</w:t>
      </w:r>
      <w:r>
        <w:br/>
      </w:r>
      <w:r>
        <w:t xml:space="preserve">
«Сотрудничество с конкурентными ведомствами, международными организациями и интеграционными объединениями как на двусторонней, так и многосторонней основе способствует реформированию конкурентного законодательства и правоприменительной практики на основе лучших мировых практик Организации экономического сотрудничества и развития (ОЭСР), Международной конкурентной сети (МКС), Межгосударственного совета по антимонопольной политике (МСАП) и БРИКС, – отметила Леся Давыдова. – Межправительственные и межведомственные соглашения о сотрудничестве успешно реализуются практически со всеми конкурентными органами стран БРИКС, а также с другими зарубежными конкурентными ведомствами на протяжении ряда лет».</w:t>
      </w:r>
      <w:r>
        <w:br/>
      </w:r>
      <w:r>
        <w:t xml:space="preserve">
Кроме того, глава Управления международного экономического сотрудничества ФАС России рассказала об опыте российского антимонопольного ведомства по созданию правовой базы, которая содержит конкретные механизмы взаимодействия и предусматривает возможность сотрудничества в форме консультаций, направления уведомлений, запроса информации и координации правоприменительных действий для взаимодействия с зарубежными конкурентными ведомствами по конкретным случаям нарушений трансграничного характера. </w:t>
      </w:r>
      <w:r>
        <w:br/>
      </w:r>
      <w:r>
        <w:t xml:space="preserve">
Также она проинформировала участников Конференции о результатах работы Штаба по совместным расследованиям нарушений антимонопольного законодательства государств-участников СНГ, Международной рабочей группы по исследованию вопросов ценообразования на рынке нефти и нефтепродуктов, Международной рабочей группы по исследованию вопросов конкуренции в фармацевтическом секторе и др.</w:t>
      </w:r>
      <w:r>
        <w:br/>
      </w:r>
      <w:r>
        <w:t xml:space="preserve">
«Страны БРИКС имеют схожие условия экономического и социального развития, в том числе с точки зрения инвестиционной привлекательности для крупнейших международных компаний. Все это предопределяет необходимость более активного сотрудничества конкурентных ведомств стран БРИКС по пресечению нарушений конкурентного законодательства со стороны транснациональных корпораций. ФАС России открыта для расширения международного сотрудничества с конкурентными ведомствами БРИКС и других стран в любых формах и форматах», – резюмировала Леся Давыдова.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