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борьбе за покупателя не все способы правомерны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2013,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Законодательством о рекламе запрещено использовать некорректные сравнения рекламируемого товара с товарами конкурентов.  Однако  ООО «Проктер энд Гэмбл», пренебрегая этим требованием, в эфире центральных телеканалов   с января по май 2013 года рекламировало  средство для мытья посуды «Fairy» с утверждением «Fairy – лучшее средство по удалению жира в России!». В рекламе использовано некорректное сравнение этого моющего средства с находящимися в обороте аналогичными товарами других изготовителей.  </w:t>
      </w:r>
      <w:r>
        <w:br/>
      </w:r>
      <w:r>
        <w:t xml:space="preserve">
Аудио - и  видео-ряд рекламного ролика «Fairy» содержит сравнение с моющим средством зеленого цвета в оранжевой бутылочке с синей крышкой. При этом в рекламе утверждается, что «Fairy» во много раз эффективнее для удаления жира в сравнении с другими моющими средствами. По данным ОАО «Нэфис Косметикс» жидкое средство для мытья посуды «AOS» имеет зеленый цвет, выпускается в оранжевой бутылочке с синей крышкой с 2001 года.  Другого средства для мытья посуды с такими характеристиками,  которое рекламировалось в этот же  период в эфире центральных телеканалов, на товарном рынке не существует. Значит, в этой рекламе моющее средство «Fairy» сравнивается с моющим средством «AOS». Утверждение об эффективности моющего средства «Fairy» - скорости отмывания жира – также не корректно, поскольку наряду с показателем скорости существует множество иных критериев, которые свидетельствуют о качестве отмывания жира и по которым моющее средство «Fairy» не является лучшем на рынке.    </w:t>
      </w:r>
      <w:r>
        <w:br/>
      </w:r>
      <w:r>
        <w:t xml:space="preserve">
Комиссия ФАС России предписала ООО «Проктер энд Гэмбл» прекратить нарушение закона.  Вчера, 21 ноября 2013 года,  ФАС России применила к ООО «Проктер энд Гэмбл» меры административной ответственности – штраф в 100 тысяч рублей.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пункту 1 части 2 статьи 5 Федерального закона от 13.03.2006 № 38-ФЗ «О рекламе» (далее – Федеральный закон «О рекламе»)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 </w:t>
      </w:r>
      <w:r>
        <w:br/>
      </w:r>
      <w:r>
        <w:t xml:space="preserve">
2.	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