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города Тюмени нарушила Закон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2013, 16:04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ноября 2013 года Арбитражный суд города Москвы признал законным решение и предписание Федеральной антимонопольной службы (ФАС России) в отношении Администрации города Тюмени (Администрация) за введение ограничений и необоснованное препятствование осуществлению  деятельности хозяйствующими субъектами (нарушение ст. 15 Федерального закона «О защите конкуренции»). </w:t>
      </w:r>
      <w:r>
        <w:br/>
      </w:r>
      <w:r>
        <w:t xml:space="preserve">
Напомним, в антимонопольную службу поступило заявление от Некоммерческого партнерства управленческого содействия «Ассоциация операторов связи Тюменской области» о признаках нарушения Администрацией города Тюмени  антимонопольного законодательства путем издания Распоряжения № 320 «О размещении волоконно-оптических линий связи», которое запрещает размещение волоконно-оптических линий связи (ВОЛС) подвесным способом, а также в уклонении от исполнения постановления, которое утверждает Порядок использования линейно-кабельных сооружений города Тюмени.  </w:t>
      </w:r>
      <w:r>
        <w:br/>
      </w:r>
      <w:r>
        <w:t xml:space="preserve">
Исходя из этого Распоряжения операторы будут вынуждены осуществлять мероприятия по переносу и демонтажу ВОЛС,  что может привести к приостановлению и прекращению деятельности операторов связи в г. Тюмень. </w:t>
      </w:r>
      <w:r>
        <w:br/>
      </w:r>
      <w:r>
        <w:t xml:space="preserve">
Таким образом, по мнению ФАС России, эти действия могут привести к сокращению количества хозяйствующих субъектов, оказывающих услуги на рынках предоставления услуг электросвязи. </w:t>
      </w:r>
      <w:r>
        <w:br/>
      </w:r>
      <w:r>
        <w:t xml:space="preserve">
По результатам рассмотрения дела, ФАС России выдала Администрации Тюменской области предписание. </w:t>
      </w:r>
      <w:r>
        <w:br/>
      </w:r>
      <w:r>
        <w:t xml:space="preserve">
Администрация не согласилась с решением и предписанием антимонопольной службы и обратилась в суд, однако Арбитражный суд г. Москвы признал действия ФАС России законными.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