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ФАС сконцентрируется на крупных делах, которые оказывают существенное влияние на состояние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2013, 17:29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в закон «О защите конкуренции» существенно расширят институты предупреждения и предостережения, которые распространятся на нарушения органов власти, недобросовестную конкуренцию и другие составы злоупотребления доминирующим положением. Об этом заявил статс-секретарь – заместитель руководителя Федеральной антимонопольной службы (ФАС России) Андрей Цариковский в ходе Выездной Конференции под эгидой Петербургского Международного Юридического Форума, проходящей 15 ноября 2013 года в г. Париж.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разработаны в целях реализации положений Дорожной карты «Развитие конкуренции и совершенствование антимонопольной политики» и согласно рекомендациям Организации экономического сотрудничества и развития (ОЭСР), которая  в июле 2013 года признала соответствие политики защиты конкуренции России своим стандартам.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 возбуждения антимонопольного дела мы будем направлять предупреждения бизнесу и органам власти о прекращении недопустимых действий, - отметил Андрей Цариковский. - Теперь бизнес получит возможность оперативно устранять нарушения без штрафов, потребители – возможность оперативно и эффективно защитить свои права, а для судов это приведет к резкому сокращению рассматриваемых дел».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ограничат возможность создания ГУПов и МУПов, ограничат ФАС России в части выдачи предписаний об опубликовании правил торговой практики, введут предварительный контроль за соглашениями о совместной деятельности. А с 1 января 2015 года Президиум ФАС России будет наделена полномочием по пересмотру решений по делам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подчеркнул: «Мы сконцентрируемся на крупных делах, которые оказывают существенное влияние на состояние конкуренции, также существенно сократится административное вмешательство в отношения участников рынка, включая полный отказ от уведомлений о сделках экономической концентрации, а это значит, что предпринимателям не придется подавать нам более 2 000 уведомлений в год».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Андрей Цариковский отметил необходимость практического сотрудничества конкурентных ведомств на глобальных рынках и расширения форм такого взаимодействия от консультаций до полномасштабных совместных расследований и проведения совместных контрольных мероприятий на территориях стран-партнеров.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