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согласилась с Чувашским УФАС России: Непроведение конкурса по управлению МКД является нарушением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октября 2013, 12:42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Бездействие администрации города исключило правомерное соперничество на рынке управления многоквартирными домами г. Чебоксары и создало для ООО «УК «Удача» преимущественные условия ведения хозяйственной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 такому выводу пришел Первый арбитражный апелляционный суд, признав законность и правомерность решения Чувашского УФАС России и отменив решение Арбитражного суда Чувашской Республики, который признал недействительным решение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уже сообщалось ранее, в марте 2013 года Чувашское УФАС России признало бездействие администрации г. Чебоксары, выразившееся в непроведении открытого конкурса по отбору управляющей организации для управления вновь введенным в эксплуатацию многоквартирным домом №4 по улице Р. Люксембург, незаконным, нарушающим ч. 1 ст.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дела, возбужденного по заявлению дольщика данного многоквартирного дома, администрация не представила материалы и документы, свидетельствующие об объявлении в десятидневный срок после ввода в эксплуатацию дома конкурса по отбору управляющей организации для него, как и документов о заключении договора управления домом с победителем конкурса.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«Первый арбитражный апелляционный суд указал, что конкурс должен проводиться на основе принципов создания равных условий участия в нем для юридических лиц независимо от организационно-правовой формы и индивидуальных предпринимателей», - уточнила начальник отдела контроля органов власти и рекламы Людмила Железина.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