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ФГУП «Военизированная горноспасательная часть»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2013,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2013 года Федеральная антимонопольная служба (ФАС России) возбудила дело о нарушении антимонопольного законодательства в отношении ФГУП «Военизированная горноспасательная часть» по признакам злоупотребления доминирующим положением (нарушение части 1 статьи 10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ФГУП «Военизированная горноспасательная часть» находится в ведении МЧС России и осуществляет на договорной основе горноспасательное обслуживание организаций, ведущих горные и другие виды работ на опасных производственных объектах угольной, горнодобывающей, металлургической промышленности и подземного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Единым Правилам безопасности при разработке рудных, нерудных и россыпных месторождений полезных ископаемых подземным способом, организации, осуществляющие такую деятельность, обязаны заключать договоры на аварийно-спасательное обслуживание с военизированными горноспасательными частями.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2012 года ФГУП «Военизированная горноспасательная часть» сообщило обслуживаемым организациям об увеличении стоимости обслуживания опасных объектов в 2013 году на 15-150 % по сравнению с уровнем 2012 года. При этом ФГУП «Военизированная горноспасательная часть» не представило расчетов, подтверждающих обоснованность увеличения стоимости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полагает, что в действиях ФГУП «Военизированная горноспасательная часть» содержатся признаки нарушения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