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Тюменское УФАС раскрыло сговор на государственных аукционах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2013,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июля 2013 года Управление Федеральной антимонопольной службы по Тюменской области (Тюменского УФАС России) признало в действиях ООО «ПТК «Альянс», ООО «СОК «Мастер» и ООО «ТПК «Развитие» нарушение п.2 ч.1 ст. 11 Федерального закона « О защите конкуренции» - соглашения, которые приводят или могут привести к повышению, снижению или поддержанию цен на торгах.</w:t>
      </w:r>
      <w:r>
        <w:br/>
      </w:r>
      <w:r>
        <w:t xml:space="preserve">
Напомним, в Тюменское УФАС России поступило обращение Управления государственных закупок Тюменской области на действия ООО «ПТК «Альянс», ООО «СОК «Мастер» и ООО «ТПК «Развитие» при проведении торгов в электронном виде. Антимонопольная служба произвела проверку в отношении этих фирм, по результатам которой выявила, что между компаниями было заключено соглашение, которое привело к поддержанию цен на торгах.</w:t>
      </w:r>
      <w:r>
        <w:br/>
      </w:r>
      <w:r>
        <w:t xml:space="preserve">
После возбуждения дела все участники картеля добровольно заявили в антимонопольный орган о заключении между ними соглашения по участию в торгах. По новому законодательству, компания которая подала заявление о картеле первой, может быть освобождена от административной ответственности.</w:t>
      </w:r>
      <w:r>
        <w:br/>
      </w:r>
      <w:r>
        <w:t xml:space="preserve">
Тюменское УФАС России выдало организациям предписание о недопущении подобных действий при участии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результате таких картельных соглашений дискредитируется система государственных закупок, страдают не только другие добросовестные участники аукционов, но и наносится существенный ущерб государственному бюджету. Электронные аукционы должны проходить в конкурентных условиях. Вместе с управлением государственных закупок Тюменской области и правоохранительными органами мы будем продолжать выявлять и пресекать подобные нарушения» - прокомментировал руководитель Тюменского УФАС Дмитрий Шалабодов.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