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Пресечена очередная незаконная рассылка Райффайзенбанком рекламных сообщений</w:t>
      </w:r>
    </w:p>
    <w:p xmlns:w="http://schemas.openxmlformats.org/wordprocessingml/2006/main" xmlns:pkg="http://schemas.microsoft.com/office/2006/xmlPackage" xmlns:str="http://exslt.org/strings" xmlns:fn="http://www.w3.org/2005/xpath-functions">
      <w:r>
        <w:t xml:space="preserve">28 июня 2013, 12:20</w:t>
      </w:r>
    </w:p>
    <w:p xmlns:w="http://schemas.openxmlformats.org/wordprocessingml/2006/main" xmlns:pkg="http://schemas.microsoft.com/office/2006/xmlPackage" xmlns:str="http://exslt.org/strings" xmlns:fn="http://www.w3.org/2005/xpath-functions">
      <w:pPr>
        <w:jc w:val="both"/>
      </w:pPr>
      <w:r>
        <w:t xml:space="preserve">Реклама различных финансовых услуг ЗАО «Райффайзенбанк», распространявшаяся посредством SMS-сообщений и сообщений на электронный почтовый ящик без согласия абонентов на их получение противоречит требованиям ФЗ «О рекламе».  Так решила Комиссия ФАС России и  предписала ЗАО «Райффайзенбанк»  прекратить нарушение закона.  Для определения размера штрафа в отношении ЗАО «Райффайзенбанк», как рекламодателя, возбуждено дело об административном правонарушении. </w:t>
      </w:r>
      <w:r>
        <w:br/>
      </w:r>
      <w:r>
        <w:t xml:space="preserve">
В ФАС России поступило обращение гражданина о распространении в феврале и марте 2013 года рекламы услуг банка по сети подвижной радиотелефонной связи посредством SMS-сообщения и электронных писем.</w:t>
      </w:r>
      <w:r>
        <w:br/>
      </w:r>
      <w:r>
        <w:t xml:space="preserve">
Гражданин указал, что согласия на получение рекламных сообщений он не давал.  Более того свои претензии он выразил и письменно при подаче заявления в банк на закрытие имеющихся банковских счетов и расторжение заключенных договоров. Однако сообщения рекламного характера продолжали поступать.  </w:t>
      </w:r>
      <w:r>
        <w:br/>
      </w:r>
      <w:r>
        <w:t xml:space="preserve">
ЗАО «Райффайзенбанк» является рекламодателем и рекламораспространителем этой рекламы.</w:t>
      </w:r>
      <w:r>
        <w:br/>
      </w:r>
      <w:r>
        <w:t xml:space="preserve">
В июле прошлого года  Комиссия ФАС России уже признавала ненадлежащей рекламу кредита (кредитной карты) ЗАО «Райффайзенбанк», распространяемую посредством SMS-сообщений без согласия абонентов на их получение. </w:t>
      </w:r>
      <w:r>
        <w:br/>
      </w:r>
      <w:r>
        <w:t xml:space="preserve">
 </w:t>
      </w:r>
    </w:p>
    <w:p xmlns:w="http://schemas.openxmlformats.org/wordprocessingml/2006/main" xmlns:pkg="http://schemas.microsoft.com/office/2006/xmlPackage" xmlns:str="http://exslt.org/strings" xmlns:fn="http://www.w3.org/2005/xpath-functions">
      <w:r>
        <w:t xml:space="preserve">Справка</w:t>
      </w:r>
      <w:r>
        <w:br/>
      </w:r>
      <w:r>
        <w:t xml:space="preserve">
1.	В соответствии с частью 1 статьи 18 Федерального закона от 13.03.2006 № 38-ФЗ «О рекламе» (далее Федеральный закон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w:t>
      </w:r>
      <w:r>
        <w:br/>
      </w:r>
      <w:r>
        <w:t xml:space="preserve">
2.	В прошлом году ненадлежащая реклама финансовых услуг составила более 23  % от общего количества нарушений закона о рекламе.</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