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Информация для заказчиков, осуществляющих размещение заказов на поставки лекарственных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2013, 13:40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информирует заказчиков, а также участников размещения заказа о вступлении с 18 апреля 2013 года в законную силу на территории Российской Федерации постановления Правительства Российской Федерации от 6 апреля 2013 года № 301 «Об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различные лекарственные средства с международными непатентованными наименованиями или при отсутствии таких наименований с химическими, группировочными наименованиями».</w:t>
      </w:r>
      <w:r>
        <w:br/>
      </w:r>
      <w:r>
        <w:t xml:space="preserve">
Ранее, 20 июля 2012 года, в Федеральный закон от 21 июля 2005 года №94-ФЗ «О размещении заказов на поставки товаров, выполнение работ, оказание услуг для государственных и муниципальных нужд»  была включена часть 2.2 статьи 10. В соответствии с этой статьей, в случае, если предметом торгов, запроса котировок является поставка лекарственных средств, не могут быть предметом одного контракта (одного лота) различные лекарственные средства с международными непатентованными наименованиями или при отсутствии таких наименований с химическими, группировочными наименованиями при условии, что начальная (максимальная) цена контракта (цена лота) превышает предельное значение, установленное Правительством Российской Федерации, а также лекарственные средства с международными непатентованными наименованиями (при отсутствии таких наименований с химическими, группировочными наименованиями) и торговыми наименованиями.</w:t>
      </w:r>
      <w:r>
        <w:br/>
      </w:r>
      <w:r>
        <w:t xml:space="preserve">
Таким образом, заказчикам при размещении заказов на поставки лекарственных средств следует осуществлять формирование лотов с учетом положений, предусмотренных этим постановлением.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