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установило показатель для оценки положения МФО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2013, 18:08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 2013 года вступает в силу принятое Правительством Российской Федерации постановление от 03.06.2013 № 462 «О внесении изменений в Правила установления доминирующего положения финансовой организации (за исключением кредитной организации)».</w:t>
      </w:r>
      <w:r>
        <w:br/>
      </w:r>
      <w:r>
        <w:t xml:space="preserve">
Постановление № 462 разработала Федеральная антимонопольная служба (ФАС России)  с целью приведения постановления Правительства Российской Федерации от 09.06.2007 № 359 «Об утверждении условий признания доминирующим положения финансовой организации (за исключением кредитной организации) и правил установления доминирующего положения финансовой организации (за исключением кредитной организации)» в соответствие с положениями Закона о защите конкуренции.</w:t>
      </w:r>
      <w:r>
        <w:br/>
      </w:r>
      <w:r>
        <w:t xml:space="preserve">
Напомним,  микрофинансовые организации были включены в перечень финансовых организаций ФЗ от 06.12.2011 № 401-ФЗ «О внесении изменений в ФЗ «О защите конкуренции» и отдельные законодательные акты Российской Федерации».</w:t>
      </w:r>
      <w:r>
        <w:br/>
      </w:r>
      <w:r>
        <w:t xml:space="preserve">
Для расчета объема финансовых услуг на товарном рынке в целях определения доминирующего положения микрофинансовой организации  Постановление устанавливает соответствующий показатель - объем выданных ею микрозаймов.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 постановления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base.consultant.ru/cons/cgi/online.cgi?req=doc;base=LAW;n=1471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