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возбудила дело  в отношении Департамента здравоохранения г. Москвы и ГУП «Столичные аптеки» по признакам нарушения закона «О защите конкуренции»</w:t>
      </w:r>
    </w:p>
    <w:p xmlns:w="http://schemas.openxmlformats.org/wordprocessingml/2006/main" xmlns:pkg="http://schemas.microsoft.com/office/2006/xmlPackage" xmlns:str="http://exslt.org/strings" xmlns:fn="http://www.w3.org/2005/xpath-functions">
      <w:r>
        <w:t xml:space="preserve">15 мая 2013, 10:14</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возбудила дело в отношении Департамента здравоохранения г. Москвы и ГУП «Столичные аптеки» по признакам нарушения Федерального закона «О защите конкуренции» (ст. 15, 16) при проведении конкурса на поставку детского питания в государственные учреждения здравоохранения г. Москвы (ГУЗ г. Москвы) в 2013 году.</w:t>
      </w:r>
    </w:p>
    <w:p xmlns:w="http://schemas.openxmlformats.org/wordprocessingml/2006/main" xmlns:pkg="http://schemas.microsoft.com/office/2006/xmlPackage" xmlns:str="http://exslt.org/strings" xmlns:fn="http://www.w3.org/2005/xpath-functions">
      <w:pPr>
        <w:jc w:val="both"/>
      </w:pPr>
      <w:r>
        <w:t xml:space="preserve">Решение вопросов здравоохранения и социальной защиты граждан столицы относится к полномочиям администрации г. Москвы. Таким образом, потребность ГУЗ г. Москвы в поставках детского молочного питания является государственной нуждой, и должна быть удовлетворена в соответствии с Федеральным законом «О размещении заказов» (94-ФЗ). Однако, вместо проведения соответствующей процедуры размещения государственного заказа, Департамент здравоохранения г. Москвы поручил ГУП «Столичные аптеки» разместить заказ на поставку детского молочного питания в ГУЗ г. Москвы в соответствии с Федеральным законом «О закупках товаров, работ, услуг отдельными видами юридических лиц» (223-ФЗ). Впоследствии, в целях возмещения затрат ГУП «Столичные аптеки» получил из бюджета г. Москвы субсидии в размере 1 млн. 950 тыс. рублей.</w:t>
      </w:r>
    </w:p>
    <w:p xmlns:w="http://schemas.openxmlformats.org/wordprocessingml/2006/main" xmlns:pkg="http://schemas.microsoft.com/office/2006/xmlPackage" xmlns:str="http://exslt.org/strings" xmlns:fn="http://www.w3.org/2005/xpath-functions">
      <w:pPr>
        <w:jc w:val="both"/>
      </w:pPr>
      <w:r>
        <w:t xml:space="preserve">Рассмотрение дела Комиссией ФАС России назначено на 11 июля 2013 года.</w:t>
      </w:r>
    </w:p>
    <w:p xmlns:w="http://schemas.openxmlformats.org/wordprocessingml/2006/main" xmlns:pkg="http://schemas.microsoft.com/office/2006/xmlPackage" xmlns:str="http://exslt.org/strings" xmlns:fn="http://www.w3.org/2005/xpath-functions">
      <w:pPr>
        <w:jc w:val="both"/>
      </w:pPr>
      <w:r>
        <w:t xml:space="preserve">Справка:</w:t>
      </w:r>
      <w:r>
        <w:br/>
      </w:r>
      <w:r>
        <w:t xml:space="preserve">
1.	В соответствии со ст.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r>
        <w:br/>
      </w:r>
      <w:r>
        <w:t xml:space="preserve">
2.	В соответствии со ст.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