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подтвердил, что ОАО «ГАЗ» злоупотребляло доминированием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2013, 11:13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апреля 2013 года Первый Арбитражный апелляционный суд Нижегородской области признал законным решение и назначенный штраф Управлением Федеральной антимонопольной службы по Нижегородской области (Нижегородское УФАС России) в отношении ОАО «ГАЗ».</w:t>
      </w:r>
      <w:r>
        <w:br/>
      </w:r>
      <w:r>
        <w:t xml:space="preserve">
Напомним, в 2011 году Комиссия Нижегородского УФАС признала ОАО «ГАЗ» нарушившим ст.10 Федерального закона «О защите конкуренции», путем необоснованного отказа от заключения договоров на технологическое присоединение энергопринимающих устройств ООО «Энергосети» и назначило штраф в размере порядка 1 млн. рублей.</w:t>
      </w:r>
      <w:r>
        <w:br/>
      </w:r>
      <w:r>
        <w:t xml:space="preserve">
Не согласившись с решением антимонопольного органа, ОАО «ГАЗ» обратилось в судебные инстанции, однако 3 апреля 2013 года Первый Арбитражный апелляционный суд Нижегородской области подтвердил законность решения Нижегородского УФАС.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