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Коми УФАС России отстояло позицию в отношении РЖД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2013, 11:20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Второй арбитражный апелляционный суд признал законным решение Управления Федеральной антимонопольной по республике Коми (Коми УФАС России) в отношении ОАО «Российские железные дороги», которое злоупотребило доминирующим положением на рынке грузоперевозок.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июне 2012 года Коми УФАС России признало ОАО РЖД нарушившим ст.10 Федерального закона «О защите конкуренции» (злоупотребление доминированием). В городе Усинске компания взимала плату с получателя груза за въезд на перрон. РЖД было предписано прекратить нарушение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Монополист не согласился с решением антимонопольного органа и обратился в суд. Однако суды двух инстанций отказали в удовлетворение заявленных требований ОАО «РЖД»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«Наше предписание вступило в законную силу: ОАО «РЖД» обязано прекратить взимание платы с получателей грузов за въезд на перрон. Невыполнение предписания влечёт за собой административную ответственность»,</w:t>
      </w:r>
      <w:r>
        <w:t xml:space="preserve"> - отметила заместитель руководителя Коми УФАС России Татьяна Михайлова.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