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LTE-оператора «Скартел»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2013, 18:09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дело в отношении ООО «Скартел» по признакам нарушения антимонопольного законодательства (пункты 8, 9 часть 1 статья 10 Федерального закона «О защите конкуренции»). Компания создала дискриминационные условия и препятствовала доступу на рынок оказания услуг связи в стандарте LTE. Рассмотрение дела в отношении ООО «Скартел» состоится 22 апреля 2013 года.</w:t>
      </w:r>
      <w:r>
        <w:br/>
      </w:r>
      <w:r>
        <w:t xml:space="preserve">
Напомним, в августе 2012 года ООО «Скартел» опубликовало в газете «Коммерсантъ», на сайте «Kommersant.ru», а также на сайте «Yota.ru» условия использования операторами связи, реализующими бизнес-модель виртуальных сетей подвижной радиотелефонной связи стандарта LTE и последующих его модификаций, инфраструктуры радиодоступа сети связи ООО «Скартел» стандарта LTE.</w:t>
      </w:r>
      <w:r>
        <w:br/>
      </w:r>
      <w:r>
        <w:t xml:space="preserve">
В соответствии с опубликованным информационным сообщением, условием заключения договора является то, что каждый претендент при подаче заявки на заключение договора должен был предложить ООО «Скартел» гарантированную общую стоимость договора до 31.12.2014 в следующем размере: не менее 150 млн. долларов США, включая НДС, в рублевом эквиваленте (гарантированный объем федерального бизнеса); не менее 70 млн. долларов США, включая НДС, в рублевом эквиваленте (гарантированный объем для Центральному федеральному округу) и не менее 20 млн. долларов США, включая НДС, в рублевом эквиваленте (гарантированный объем любого федерального округа, кроме ЦФО).</w:t>
      </w:r>
      <w:r>
        <w:br/>
      </w:r>
      <w:r>
        <w:t xml:space="preserve">
Вместе с тем ФАС России установила, что ранее ООО «Скартел» были заключены договоры на использование инфраструктуры радиодоступа с ОАО «Мегафон» и ОАО «МТС» на условиях более благоприятных, чем в опубликованном информационном сообщении.</w:t>
      </w:r>
      <w:r>
        <w:br/>
      </w:r>
      <w:r>
        <w:t xml:space="preserve">
«Мы считаем, что выражение готовности ООО «Скартел» на предоставление инфраструктуры радиодоступа на условиях менее благоприятных, чем в рамках уже заключенных с ОАО «Мегафон» и ОАО «МТС» договоров, ставит в неравное положение потенциальных пользователей инфраструктуры радиодоступа сети связи стандарта LTE, и, соответственно, создает дискриминационные условия», - отметил начальник Управления контроля транспорта и связи ФАС России Дмитрий Рутенберг.</w:t>
      </w:r>
      <w:r>
        <w:br/>
      </w:r>
      <w:r>
        <w:t xml:space="preserve">
Кроме того, по мнению ФАС России, условия, на которых ООО «Скартел» готово предоставлять инфраструктуру радиодоступа создают препятствия для доступа на рынок оказания услуг связи в стандарте LTE. В том числе путем установления значительной суммы гарантированного платежа без учета потребностей операторов связи в объеме пропускаемого трафика и фактического объема пропущенного трафика, определения требования об оплате гарантированной общей стоимости договора до 31 декабря 2014 года вне зависимости от реальной даты заключения договора, а также установления гарантированной стоимости договора исходя из территории, независимо от фактического территориального покрытия сети связи стандарта LTE.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п. 8, 9 ч. 1 ст. 10 Федерального закона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следующие действия (бездействие): создание дискриминационных условий; создание препятствий доступу на товарный рынок или выходу из товарного рынка другим хозяйствующим субъектам.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