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Мнение участников конференции по 223 ФЗ должно лечь в основу изменения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2013,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2013 года в Москве прошла Всероссийская практическая конференция-семинар "Корпоративные закупки: практика применения Федерального закона №223-ФЗ", организованная Институтом госзакупок Российского государственного торгово-экономического университета при поддержке Федеральной антимонопольной службы (ФАС России).</w:t>
      </w:r>
      <w:r>
        <w:br/>
      </w:r>
      <w:r>
        <w:t xml:space="preserve">
В конференции приняли участие статс-секретарь – заместитель руководителя ФАС России Андрей Цариковский, начальник Управления контроля ЖКХ, строительства и природных ресурсов ФАС России Вадим Соловьев, а также представители Территориальных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«223 Закон вступил в силу с 1 января 2013 года. Прошедший год, не только показал нам существующие недостатки и слабые моменты закона, но и позволил сформировать правоприменительную практику, которая поможет сделать нам закон полноценным рабочим инструментом для контроля закупок естественных монополий и компаний с долей участия государства», —сказал в своем приветственном слове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Модератором пленарного заседания «Обжалование действий заказчиков. Применение статьи 18.1 закона №135-ФЗ» выступил Вадим Соловьев. «Изменения в КоАП, определение порядка совокупной доли участия государства и разработка механизма применения статьи 18.1 закона О защите конкуренции – короткой процедуры обжалования закупок – сегодня находится на финальном этапе работы», - рассказал гостям конференции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участники также говорили о необходимости изменения закона о закупках госкомпаний и естественных монополий (223-ФЗ). Вадим Соловьев отметил, что «ФАС стремится сохранить свободы хозяйствующих субъектов и не превратить закон о закупках госкомпаний и субъектов естественных монополий в аналог 94-ФЗ».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мероприятии выступил руководитель Московского УФАС Рачик Петросян, который поделился с аудиторией опытом Управления рассмотрения жалоб на действия корпоративных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Московского областного УФАС России Игорь Башлаков-Николаев рассказал на конференции об актуальных проблемах обжалования действий заказчика при закупке товаров 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