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Апелляционный суд: реклама кредита Россельхозбанка не дает полного представления о его стоимости</w:t>
      </w:r>
    </w:p>
    <w:p xmlns:w="http://schemas.openxmlformats.org/wordprocessingml/2006/main" xmlns:pkg="http://schemas.microsoft.com/office/2006/xmlPackage" xmlns:str="http://exslt.org/strings" xmlns:fn="http://www.w3.org/2005/xpath-functions">
      <w:r>
        <w:t xml:space="preserve">28 февраля 2013, 09:59</w:t>
      </w:r>
    </w:p>
    <w:p xmlns:w="http://schemas.openxmlformats.org/wordprocessingml/2006/main" xmlns:pkg="http://schemas.microsoft.com/office/2006/xmlPackage" xmlns:str="http://exslt.org/strings" xmlns:fn="http://www.w3.org/2005/xpath-functions">
      <w:r>
        <w:t xml:space="preserve">Девятый Арбитражный апелляционный суд  г. Москвы 26 февраля 2013 вынес решение о том, что реклама ОАО «Россельхозбанк» по предоставлению кредита по ставке 9,9% нарушает часть 7 статьи 5, части 2 и 3 статьи 28 ФЗ «О рекламе», поскольку эта реклама демонстрируется на телеэкране в течение короткого времени и выполнена мелким, нечитаемым шрифтом. Таким образом, апелляционный суд оставил в силе решение Арбитражного суда г. Москвы, подтвердившего законность решения и предписания ФАС России о нарушении банком требований закона о рекламе. </w:t>
      </w:r>
      <w:r>
        <w:br/>
      </w:r>
      <w:r>
        <w:t xml:space="preserve">
Ранее, 6 июля 2012 года, Комиссия ФАС России признала ненадлежащей телерекламу ОАО «Россельхозбанк» с условиями кредитования по ставке 9,9%, демонстрирующуюся на экране в течение короткого времени и выполненную нечитаемым шрифтом. Такое оформление рекламного ролика противоречит требованиям части 7 статьи 5, пункта 2 части 2, части 3 статьи 28 ФЗ "О рекламе".</w:t>
      </w:r>
      <w:r>
        <w:br/>
      </w:r>
      <w:r>
        <w:t xml:space="preserve">
В рекламном ролике крупным шрифтом выделено наиболее привлекательное для потребителей условие – процентная ставка 9,9% годовых. Иные же условия, влияющие и определяющие стоимость кредита и расходы по кредиту, указаны формально и не могут быть восприняты потребителями.</w:t>
      </w:r>
    </w:p>
    <w:p xmlns:w="http://schemas.openxmlformats.org/wordprocessingml/2006/main" xmlns:pkg="http://schemas.microsoft.com/office/2006/xmlPackage" xmlns:str="http://exslt.org/strings" xmlns:fn="http://www.w3.org/2005/xpath-functions">
      <w:r>
        <w:t xml:space="preserve">Справка</w:t>
      </w:r>
      <w:r>
        <w:br/>
      </w:r>
      <w:r>
        <w:t xml:space="preserve">
1.	В соответствии с частью 7 статьи 5 Федерального закона № 38-ФЗ «О рекламе» не допускается реклама, в которой отсутствует часть существенной информации о рекламируемом товар, об условиях его приобретения или использования, если при этом искажается смысл информации и вводятся в заблуждение потребители рекламы.</w:t>
      </w:r>
      <w:r>
        <w:br/>
      </w:r>
      <w:r>
        <w:t xml:space="preserve">
2. В соответствии с пунктом 2 части 2 статьи 28 Федерального закона «О рекламе» в рекламе финансовых услуг не допускается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r>
        <w:br/>
      </w:r>
      <w:r>
        <w:t xml:space="preserve">
3. Согласно части 3 статьи 28 Федерального закона «О рекламе», если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фактическую стоимость кредита для заёмщика и влияющие на неё.</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