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компаний на рынке пищевой соли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2013, 11:03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ООО «Гроссери» и группы лиц в составе: ЗАО «ТДС»,  ООО «Велес Групп», ООО «Соль Брянска», ООО «ТДС Ростов» по признакам нарушения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заключение соглашения, которое привело к разделу товарного рынка оптовых поставок пищевой соли по территориальному принципу, ассортименту товаров и составу покупателей. Основанием для возбуждения дела послужили результаты проведенных ФАС России внеплановых проверок хозяйствующих субъектов, занимающихся реализацией пищевой соли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2011 году ФАС России признала виновными в аналогичном нарушении группу компаний ЗАО «ТДС», ОАО «Мозырьсоль», ООО «БПК», ООО «Евротраст Экспо».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