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Якутское УФАС: ГУП «Жилищно-коммунальное хозяйство Республики Саха (Якутия)» незаконно навязывало платные услуги за опломбирование приборов учета воды</w:t>
      </w:r>
    </w:p>
    <w:p xmlns:w="http://schemas.openxmlformats.org/wordprocessingml/2006/main" xmlns:pkg="http://schemas.microsoft.com/office/2006/xmlPackage" xmlns:str="http://exslt.org/strings" xmlns:fn="http://www.w3.org/2005/xpath-functions">
      <w:r>
        <w:t xml:space="preserve">25 февраля 2013, 17:45</w:t>
      </w:r>
    </w:p>
    <w:p xmlns:w="http://schemas.openxmlformats.org/wordprocessingml/2006/main" xmlns:pkg="http://schemas.microsoft.com/office/2006/xmlPackage" xmlns:str="http://exslt.org/strings" xmlns:fn="http://www.w3.org/2005/xpath-functions">
      <w:pPr>
        <w:jc w:val="both"/>
      </w:pPr>
      <w:r>
        <w:t xml:space="preserve">21 февраля 2013 года Управление Федеральной антимонопольной службы по Республике Саха (Якутия) (Якутское УФАС России) признала незаконными действия ГУП «Жилищно-коммунальное хозяйство Республики Саха (Якутия)» (ГУП ЖКХ РС (Якутия)), выразившиеся в навязывании платных услуг при опломбировании приборов учета воды.</w:t>
      </w:r>
    </w:p>
    <w:p xmlns:w="http://schemas.openxmlformats.org/wordprocessingml/2006/main" xmlns:pkg="http://schemas.microsoft.com/office/2006/xmlPackage" xmlns:str="http://exslt.org/strings" xmlns:fn="http://www.w3.org/2005/xpath-functions">
      <w:pPr>
        <w:jc w:val="both"/>
      </w:pPr>
      <w:r>
        <w:t xml:space="preserve">Ранее с жалобой на действия ГУП ЖКХ РС (Якутия) в Якутское УФАС России обратился староста одного из жилых домов Аллаиховского района Республики Саха.</w:t>
      </w:r>
    </w:p>
    <w:p xmlns:w="http://schemas.openxmlformats.org/wordprocessingml/2006/main" xmlns:pkg="http://schemas.microsoft.com/office/2006/xmlPackage" xmlns:str="http://exslt.org/strings" xmlns:fn="http://www.w3.org/2005/xpath-functions">
      <w:pPr>
        <w:jc w:val="both"/>
      </w:pPr>
      <w:r>
        <w:t xml:space="preserve">В ходе рассмотрения дела, Комиссия Якутского УФАС России установила, что между ресурсоснабжающей организацией – ГУП ЖКС РС (Якутия) и потребителями был заключен договор на поставку коммунальных ресурсов. 14 января 2013 года абонент обратился в Аллаиховский участок-филиал «Коммунтеплосбыт» ЖКХ РС (Якутия) с заявлением об опломбировании приборов учета горячей воды в связи с их заменой. Однако, 24 января 2013 года заявителем был получен ответ, что опломбирование будет произведено после внесения платы за соответствующую в кассу «Коммунтеплосбыт».</w:t>
      </w:r>
    </w:p>
    <w:p xmlns:w="http://schemas.openxmlformats.org/wordprocessingml/2006/main" xmlns:pkg="http://schemas.microsoft.com/office/2006/xmlPackage" xmlns:str="http://exslt.org/strings" xmlns:fn="http://www.w3.org/2005/xpath-functions">
      <w:pPr>
        <w:jc w:val="both"/>
      </w:pPr>
      <w:r>
        <w:t xml:space="preserve">Таким образом, Комиссия Якутского УФАС России установила, что действия ГУП ЖКХ РС (Якутия) противоречат требованиям ч. 5 ст. 20 Федерального закона «О водоснабжении и водоотведении» и являются нарушением ч. 1 ст. 10 Федерального закона «О защите конкуренции».</w:t>
      </w:r>
    </w:p>
    <w:p xmlns:w="http://schemas.openxmlformats.org/wordprocessingml/2006/main" xmlns:pkg="http://schemas.microsoft.com/office/2006/xmlPackage" xmlns:str="http://exslt.org/strings" xmlns:fn="http://www.w3.org/2005/xpath-functions">
      <w:pPr>
        <w:jc w:val="both"/>
      </w:pPr>
      <w:r>
        <w:t xml:space="preserve">«Навязывание платных услуг при опломбировании приборов учета воды, противоречат требованиям действующего законодательства и являются нарушением части 1 статьи 10 Закона о защите конкуренции» - сообщил заместитель руководителя – начальник отдела естественных монополий и рекламы Якутского УФАС России Сергей Фиранский.</w:t>
      </w:r>
    </w:p>
    <w:p xmlns:w="http://schemas.openxmlformats.org/wordprocessingml/2006/main" xmlns:pkg="http://schemas.microsoft.com/office/2006/xmlPackage" xmlns:str="http://exslt.org/strings" xmlns:fn="http://www.w3.org/2005/xpath-functions">
      <w:r>
        <w:t xml:space="preserve">Справка</w:t>
      </w:r>
      <w:r>
        <w:br/>
      </w:r>
      <w:r>
        <w:t xml:space="preserve">
1. В соответствии с ч. 5 ст. 20 Федерального закона «О водоснабжении и водоотведении»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части 1 статьи 7, части 1 статьи 11, части 5 статьи 12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r>
        <w:br/>
      </w:r>
      <w:r>
        <w:t xml:space="preserve">
2. В соответствии с ч. 1 ст. 4 Федерального закона «О естественных монополиях» услуги водоснабжения и водоотведения с использованием централизованных систем, систем коммунальной инфраструктуры относятся к сферам деятельности субъектов естественных монополий.</w:t>
      </w:r>
      <w:r>
        <w:br/>
      </w:r>
      <w:r>
        <w:t xml:space="preserve">
3. В соответствии с ч. 5 ст. 5 Федерального закона «О защите конкуренции»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r>
        <w:br/>
      </w:r>
      <w:r>
        <w:t xml:space="preserve">
4. В соответствии с ч.1 ст. 10 Федерального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 &lt;…&gt;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