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Экс-председатель Комитета по дорожному хозяйству выплатит штраф в 650 тыс. руб.</w:t>
      </w:r>
    </w:p>
    <w:p xmlns:w="http://schemas.openxmlformats.org/wordprocessingml/2006/main" xmlns:pkg="http://schemas.microsoft.com/office/2006/xmlPackage" xmlns:str="http://exslt.org/strings" xmlns:fn="http://www.w3.org/2005/xpath-functions">
      <w:r>
        <w:t xml:space="preserve">20 февраля 2013, 16:14</w:t>
      </w:r>
    </w:p>
    <w:p xmlns:w="http://schemas.openxmlformats.org/wordprocessingml/2006/main" xmlns:pkg="http://schemas.microsoft.com/office/2006/xmlPackage" xmlns:str="http://exslt.org/strings" xmlns:fn="http://www.w3.org/2005/xpath-functions">
      <w:r>
        <w:t xml:space="preserve">Ленинский районный суд г. Санкт-Петербурга 8 февраля 2013 года подтвердил законность штрафа, назначенного Управлением Федеральной антимонопольной службы по Ленинградской области (Ленинградское УФАС России) бывшему председателю Комитета по дорожному хозяйству Ленинградской области К.М.Харакозову.</w:t>
      </w:r>
    </w:p>
    <w:p xmlns:w="http://schemas.openxmlformats.org/wordprocessingml/2006/main" xmlns:pkg="http://schemas.microsoft.com/office/2006/xmlPackage" xmlns:str="http://exslt.org/strings" xmlns:fn="http://www.w3.org/2005/xpath-functions">
      <w:r>
        <w:t xml:space="preserve">Ленинградское УФАС России установило, что экс-председатель Комитета по дорожному хозяйству заключил 13 контрактов на ремонт дорог Ленинградской области без проведения открытого аукциона. Общая сумма заключенных контрактов - более 190 млн руб.</w:t>
      </w:r>
    </w:p>
    <w:p xmlns:w="http://schemas.openxmlformats.org/wordprocessingml/2006/main" xmlns:pkg="http://schemas.microsoft.com/office/2006/xmlPackage" xmlns:str="http://exslt.org/strings" xmlns:fn="http://www.w3.org/2005/xpath-functions">
      <w:r>
        <w:t xml:space="preserve">У Комитета по дорожному хозяйству Ленобласти не было правовых оснований для размещения заказов у единственного подрядчика, однако Комитет мог заранее объявить открытые аукционы. В связи с этим, в действиях экс-председателя установлены нарушения Закона «О размещении заказов».</w:t>
      </w:r>
    </w:p>
    <w:p xmlns:w="http://schemas.openxmlformats.org/wordprocessingml/2006/main" xmlns:pkg="http://schemas.microsoft.com/office/2006/xmlPackage" xmlns:str="http://exslt.org/strings" xmlns:fn="http://www.w3.org/2005/xpath-functions">
      <w:r>
        <w:t xml:space="preserve">За этот вид правонарушений предусмотрена административная ответственность в виде штрафа в размере 50 тысяч рублей за каждое нарушение. Таким образом, общая сумма штрафов, назначенных бывшему председателю Комитета за 13 правонарушений, составляет 650 тысяч рублей. К.М.Харакозов пытался обжаловать все постановления, однако суд поддержал позицию антимонопольного органа.</w:t>
      </w:r>
    </w:p>
    <w:p xmlns:w="http://schemas.openxmlformats.org/wordprocessingml/2006/main" xmlns:pkg="http://schemas.microsoft.com/office/2006/xmlPackage" xmlns:str="http://exslt.org/strings" xmlns:fn="http://www.w3.org/2005/xpath-functions">
      <w:r>
        <w:t xml:space="preserve">«Первый раз наше Управление накладывает суммарно такой большой штраф на одно должностное лицо. Мы удовлетворены решением суда, подтвердившим законность и обоснованность нашего решения",—подчеркнул руководитель Ленинградского УФАС России Вадим Владимиров.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